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9398F" w14:textId="77777777" w:rsidR="000A2F6E" w:rsidRDefault="000A2F6E" w:rsidP="000A2F6E">
      <w:pPr>
        <w:pStyle w:val="Footnote0"/>
      </w:pPr>
    </w:p>
    <w:p w14:paraId="3D761484" w14:textId="7E79F41F" w:rsidR="000A2F6E" w:rsidRDefault="000A2F6E" w:rsidP="000A2F6E">
      <w:pPr>
        <w:pStyle w:val="Footnote0"/>
      </w:pPr>
      <w:r>
        <w:t xml:space="preserve">NOTE: the same paper has already been submitted in the IP for the STM BREF, but all recommendations hold for LVIC as well. </w:t>
      </w:r>
    </w:p>
    <w:p w14:paraId="30C6F7FE" w14:textId="0E53BC93" w:rsidR="00C43CB6" w:rsidRDefault="0020392A" w:rsidP="00797EC7">
      <w:pPr>
        <w:pStyle w:val="EEB1stTitle"/>
        <w:spacing w:before="0" w:beforeAutospacing="0" w:after="0" w:afterAutospacing="0"/>
        <w:jc w:val="center"/>
      </w:pPr>
      <w:r>
        <w:t xml:space="preserve">Additional input to the Initial Position on the </w:t>
      </w:r>
      <w:r w:rsidR="000A2F6E">
        <w:t>STM</w:t>
      </w:r>
      <w:r>
        <w:t xml:space="preserve"> BREF</w:t>
      </w:r>
    </w:p>
    <w:p w14:paraId="300C6761" w14:textId="36C3D846" w:rsidR="0020392A" w:rsidRDefault="0020392A" w:rsidP="0020392A">
      <w:r>
        <w:t>Brussels, 21 January 2022</w:t>
      </w:r>
    </w:p>
    <w:p w14:paraId="124CCAC7" w14:textId="74E8AE38" w:rsidR="0020392A" w:rsidRPr="009938CD" w:rsidRDefault="0020392A" w:rsidP="0020392A">
      <w:r w:rsidRPr="009938CD">
        <w:t xml:space="preserve">The present document </w:t>
      </w:r>
      <w:r w:rsidR="009938CD">
        <w:t>contains positions on elements that do not directly link to any of the questions in the provided template. However, they are in our opinion relevant for the BREF process, and link directly to the BREF guidance’s mention in section 4.6.1 that a “</w:t>
      </w:r>
      <w:r w:rsidR="009938CD" w:rsidRPr="009938CD">
        <w:rPr>
          <w:i/>
          <w:iCs/>
        </w:rPr>
        <w:t>wish should be accompanied by […] information on how to collect the information considered necessary for the review</w:t>
      </w:r>
      <w:r w:rsidR="009938CD">
        <w:t xml:space="preserve">”. </w:t>
      </w:r>
    </w:p>
    <w:p w14:paraId="02BA13EA" w14:textId="40CCDFA9" w:rsidR="00C43CB6" w:rsidRDefault="009938CD" w:rsidP="002500AC">
      <w:pPr>
        <w:pStyle w:val="EEB2ndHeading"/>
      </w:pPr>
      <w:r>
        <w:t>Reference plants: best vs. well-performing</w:t>
      </w:r>
    </w:p>
    <w:p w14:paraId="0EAD2D9D" w14:textId="65D21201" w:rsidR="003B27BD" w:rsidRPr="003B27BD" w:rsidRDefault="003B27BD" w:rsidP="003B27BD">
      <w:r>
        <w:t xml:space="preserve">The present document builds on an </w:t>
      </w:r>
      <w:hyperlink r:id="rId8" w:history="1">
        <w:r w:rsidRPr="003B27BD">
          <w:rPr>
            <w:rStyle w:val="Hyperlink"/>
          </w:rPr>
          <w:t>earlier EEB paper on this topic</w:t>
        </w:r>
      </w:hyperlink>
      <w:r>
        <w:t xml:space="preserve">, updated and adapted as appropriate to the current situation. </w:t>
      </w:r>
    </w:p>
    <w:p w14:paraId="61674839" w14:textId="4E351680" w:rsidR="009938CD" w:rsidRDefault="00F96D3F" w:rsidP="00F96D3F">
      <w:pPr>
        <w:pStyle w:val="EEB3rdHeading"/>
      </w:pPr>
      <w:r>
        <w:t>A two-step approach</w:t>
      </w:r>
    </w:p>
    <w:p w14:paraId="1EAE47C1" w14:textId="77777777" w:rsidR="00F15A55" w:rsidRDefault="00F15A55" w:rsidP="00CD7770">
      <w:r>
        <w:t xml:space="preserve">It is important to distinguish “reference” and “best” installations. </w:t>
      </w:r>
    </w:p>
    <w:p w14:paraId="0F6BBD13" w14:textId="77777777" w:rsidR="00F15A55" w:rsidRDefault="00F15A55" w:rsidP="00F15A55">
      <w:pPr>
        <w:pStyle w:val="ListParagraph"/>
        <w:numPr>
          <w:ilvl w:val="0"/>
          <w:numId w:val="23"/>
        </w:numPr>
      </w:pPr>
      <w:r>
        <w:t xml:space="preserve">“Best” installations are logically those with the best environmental performance, i.e. clearly not all installations, nor necessarily many installations. </w:t>
      </w:r>
    </w:p>
    <w:p w14:paraId="65AD0A88" w14:textId="03BCA1B1" w:rsidR="00CD7770" w:rsidRDefault="007351BB" w:rsidP="00F15A55">
      <w:pPr>
        <w:pStyle w:val="ListParagraph"/>
        <w:numPr>
          <w:ilvl w:val="0"/>
          <w:numId w:val="23"/>
        </w:numPr>
      </w:pPr>
      <w:r w:rsidRPr="007351BB">
        <w:rPr>
          <w:noProof/>
        </w:rPr>
        <w:drawing>
          <wp:anchor distT="0" distB="0" distL="114300" distR="114300" simplePos="0" relativeHeight="251658240" behindDoc="0" locked="0" layoutInCell="1" allowOverlap="1" wp14:anchorId="551EB9B6" wp14:editId="5DAED194">
            <wp:simplePos x="0" y="0"/>
            <wp:positionH relativeFrom="column">
              <wp:posOffset>3872285</wp:posOffset>
            </wp:positionH>
            <wp:positionV relativeFrom="paragraph">
              <wp:posOffset>313662</wp:posOffset>
            </wp:positionV>
            <wp:extent cx="1701358" cy="1237291"/>
            <wp:effectExtent l="0" t="0" r="0" b="127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01358" cy="1237291"/>
                    </a:xfrm>
                    <a:prstGeom prst="rect">
                      <a:avLst/>
                    </a:prstGeom>
                    <a:noFill/>
                    <a:ln>
                      <a:noFill/>
                    </a:ln>
                  </pic:spPr>
                </pic:pic>
              </a:graphicData>
            </a:graphic>
          </wp:anchor>
        </w:drawing>
      </w:r>
      <w:r w:rsidR="00F15A55">
        <w:t xml:space="preserve">“Reference” plants are those installations on which data are collected. </w:t>
      </w:r>
    </w:p>
    <w:p w14:paraId="44D0DA48" w14:textId="66E9EC9B" w:rsidR="00F15A55" w:rsidRDefault="00F15A55" w:rsidP="00F15A55">
      <w:r>
        <w:t xml:space="preserve">The BREF guidance clarifies in section 5.2.1 </w:t>
      </w:r>
      <w:r w:rsidR="00866E61">
        <w:t xml:space="preserve">that </w:t>
      </w:r>
      <w:r>
        <w:rPr>
          <w:i/>
          <w:iCs/>
        </w:rPr>
        <w:t xml:space="preserve">“This does not mean that only information on best performing plants should be collected and submitted”. </w:t>
      </w:r>
      <w:r w:rsidR="00866E61">
        <w:t xml:space="preserve">This is common sense, as one cannot know which installations are best before having the data. </w:t>
      </w:r>
    </w:p>
    <w:p w14:paraId="4A89C860" w14:textId="5EE5C806" w:rsidR="00866E61" w:rsidRPr="00F15A55" w:rsidRDefault="007351BB" w:rsidP="00F15A55">
      <w:r>
        <w:t xml:space="preserve">In other words, plants for the collection should be selected broadly, but not indiscriminately. Plants for analysis, </w:t>
      </w:r>
      <w:proofErr w:type="spellStart"/>
      <w:r>
        <w:t>i.e</w:t>
      </w:r>
      <w:proofErr w:type="spellEnd"/>
      <w:r>
        <w:t xml:space="preserve"> .potentially qualifying for BAT status should be carefully selected as “best plants”. From these, BATs and BAT-AE(P)Ls should be derived by thorough analysis. </w:t>
      </w:r>
    </w:p>
    <w:p w14:paraId="339A5933" w14:textId="5C15BA86" w:rsidR="00F96D3F" w:rsidRDefault="00F96D3F" w:rsidP="00F96D3F">
      <w:pPr>
        <w:pStyle w:val="EEB3rdHeading"/>
      </w:pPr>
      <w:r>
        <w:t>Well-performing plants in the data collection</w:t>
      </w:r>
    </w:p>
    <w:p w14:paraId="48A198F2" w14:textId="0C3C21EA" w:rsidR="00866E61" w:rsidRDefault="007351BB" w:rsidP="00866E61">
      <w:r>
        <w:t xml:space="preserve">Sheer quantity of plants is not a goal per se. There is little value in spending time, effort and money on plants that are obviously not to become </w:t>
      </w:r>
      <w:r>
        <w:rPr>
          <w:i/>
          <w:iCs/>
        </w:rPr>
        <w:t xml:space="preserve">best </w:t>
      </w:r>
      <w:r>
        <w:t xml:space="preserve">plants. For this reason, some plants should be disqualified from data collection upfront, e.g.: </w:t>
      </w:r>
    </w:p>
    <w:p w14:paraId="067C15DA" w14:textId="2DC717C5" w:rsidR="007351BB" w:rsidRDefault="007351BB" w:rsidP="007351BB">
      <w:pPr>
        <w:pStyle w:val="ListParagraph"/>
        <w:numPr>
          <w:ilvl w:val="0"/>
          <w:numId w:val="26"/>
        </w:numPr>
      </w:pPr>
      <w:r>
        <w:t>Those exceeding the BAT-AEL levels of the 2006 STM BREF</w:t>
      </w:r>
    </w:p>
    <w:p w14:paraId="49E7B54F" w14:textId="799839E6" w:rsidR="007351BB" w:rsidRDefault="007351BB" w:rsidP="007351BB">
      <w:pPr>
        <w:pStyle w:val="ListParagraph"/>
        <w:numPr>
          <w:ilvl w:val="0"/>
          <w:numId w:val="26"/>
        </w:numPr>
      </w:pPr>
      <w:r>
        <w:t xml:space="preserve">Those </w:t>
      </w:r>
      <w:r w:rsidR="001F7AB9">
        <w:t xml:space="preserve">systematically and massively </w:t>
      </w:r>
      <w:r w:rsidR="00FB5EEE">
        <w:t>exceeding the BAT-AEL levels of the FMP BREF</w:t>
      </w:r>
      <w:r w:rsidR="001F7AB9">
        <w:t>.</w:t>
      </w:r>
      <w:r w:rsidR="00FB5EEE">
        <w:rPr>
          <w:rStyle w:val="FootnoteReference"/>
        </w:rPr>
        <w:footnoteReference w:id="1"/>
      </w:r>
      <w:r w:rsidR="001F7AB9">
        <w:t xml:space="preserve"> </w:t>
      </w:r>
    </w:p>
    <w:p w14:paraId="0827A36B" w14:textId="52AE29E6" w:rsidR="001F7AB9" w:rsidRDefault="001F7AB9" w:rsidP="001F7AB9">
      <w:r>
        <w:t xml:space="preserve">MS proposing reference plants should also provide a short statement for what reasons (which techniques, which designs, which </w:t>
      </w:r>
      <w:r w:rsidR="00DB5A00">
        <w:t xml:space="preserve">emission levels etc.) each plant is selected. Those reasons doubtlessly exist, there is no reason not to report them in the process. </w:t>
      </w:r>
    </w:p>
    <w:p w14:paraId="1EEF835C" w14:textId="7E8A478C" w:rsidR="00F96D3F" w:rsidRDefault="00F96D3F" w:rsidP="00EF3629">
      <w:pPr>
        <w:pStyle w:val="EEB3rdHeading"/>
      </w:pPr>
      <w:r>
        <w:lastRenderedPageBreak/>
        <w:t>Best plants for Best Available Techniques</w:t>
      </w:r>
    </w:p>
    <w:p w14:paraId="19E7D4C0" w14:textId="68600F48" w:rsidR="00DB5A00" w:rsidRDefault="00DB5A00" w:rsidP="00DB5A00">
      <w:r>
        <w:t xml:space="preserve">The larger set of reference plants should then be narrowed down towards the set of plants on which BAT(-AE(P)L) determination is carried out. A set of 40 or 50 plants for analysis is likely sufficient: on larger datasets, one resorts to overly statistical approaches (as happened in other BREFs), as the human eye and brain can comprehend such large datasets with difficulty. </w:t>
      </w:r>
    </w:p>
    <w:p w14:paraId="48372202" w14:textId="58B41370" w:rsidR="00DB5A00" w:rsidRDefault="00DB5A00" w:rsidP="00DB5A00">
      <w:r>
        <w:t xml:space="preserve">In this step, obvious poorly performing outliers should be removed, as they clutter the data set and distract from real BAT-AEL. </w:t>
      </w:r>
    </w:p>
    <w:p w14:paraId="0F5A827D" w14:textId="589E9487" w:rsidR="00DB5A00" w:rsidRPr="00DB5A00" w:rsidRDefault="00DB5A00" w:rsidP="00DB5A00">
      <w:r>
        <w:t>Narrowing down a set from 200 plants to e.g. 40 plants does not mean that only the 40 best plants should be selected. Rather, the selection should be focussing on the better plants</w:t>
      </w:r>
      <w:r w:rsidR="00C94CC2">
        <w:t xml:space="preserve">, slightly preferring those with uncommon techniques that perform very well. Plants with good description of their BAT should also be privileged. </w:t>
      </w:r>
    </w:p>
    <w:p w14:paraId="66550D74" w14:textId="56B4EF82" w:rsidR="00B67425" w:rsidRDefault="00B67425" w:rsidP="00B67425">
      <w:pPr>
        <w:pStyle w:val="EEB3rdHeading"/>
      </w:pPr>
      <w:r>
        <w:t>Avoiding superficial statistical approaches</w:t>
      </w:r>
    </w:p>
    <w:p w14:paraId="562A7E4F" w14:textId="4014ED0F" w:rsidR="00C94CC2" w:rsidRDefault="00C94CC2" w:rsidP="00C94CC2">
      <w:r>
        <w:t xml:space="preserve">With datasets of more than 50 items, one tends to look at the overall picture (“statistical approach”), losing track of the finer analysis. As an example, the technique applied, and the averaged pollutant concentration are often the two only factors considered in these statistical analyses. </w:t>
      </w:r>
    </w:p>
    <w:p w14:paraId="16F51C98" w14:textId="5C885DD0" w:rsidR="00C94CC2" w:rsidRDefault="00C94CC2" w:rsidP="00C94CC2">
      <w:r>
        <w:t>Instead, the following “how” aspects</w:t>
      </w:r>
      <w:r>
        <w:rPr>
          <w:rStyle w:val="FootnoteReference"/>
        </w:rPr>
        <w:footnoteReference w:id="2"/>
      </w:r>
      <w:r>
        <w:t xml:space="preserve"> are often neglected: </w:t>
      </w:r>
    </w:p>
    <w:p w14:paraId="3DF29DB8" w14:textId="1B75D033" w:rsidR="00C94CC2" w:rsidRDefault="00C94CC2" w:rsidP="00C94CC2">
      <w:pPr>
        <w:pStyle w:val="ListParagraph"/>
        <w:numPr>
          <w:ilvl w:val="0"/>
          <w:numId w:val="28"/>
        </w:numPr>
      </w:pPr>
      <w:r w:rsidRPr="00C94CC2">
        <w:rPr>
          <w:u w:val="single"/>
        </w:rPr>
        <w:t>How</w:t>
      </w:r>
      <w:r>
        <w:t xml:space="preserve"> is the technique designed and dimensioned? </w:t>
      </w:r>
    </w:p>
    <w:p w14:paraId="64099695" w14:textId="11C0FC63" w:rsidR="00C94CC2" w:rsidRDefault="00C94CC2" w:rsidP="00C94CC2">
      <w:pPr>
        <w:pStyle w:val="ListParagraph"/>
        <w:numPr>
          <w:ilvl w:val="0"/>
          <w:numId w:val="28"/>
        </w:numPr>
      </w:pPr>
      <w:r w:rsidRPr="00C94CC2">
        <w:rPr>
          <w:u w:val="single"/>
        </w:rPr>
        <w:t>How</w:t>
      </w:r>
      <w:r>
        <w:t xml:space="preserve"> is the technique operated, which parameters are used? </w:t>
      </w:r>
    </w:p>
    <w:p w14:paraId="339F1CDC" w14:textId="01F38964" w:rsidR="00C94CC2" w:rsidRDefault="00C94CC2" w:rsidP="00C94CC2">
      <w:pPr>
        <w:pStyle w:val="ListParagraph"/>
        <w:numPr>
          <w:ilvl w:val="0"/>
          <w:numId w:val="28"/>
        </w:numPr>
      </w:pPr>
      <w:r w:rsidRPr="00C94CC2">
        <w:rPr>
          <w:u w:val="single"/>
        </w:rPr>
        <w:t>How</w:t>
      </w:r>
      <w:r>
        <w:t xml:space="preserve"> is the technique maintained? </w:t>
      </w:r>
    </w:p>
    <w:p w14:paraId="76EA72DA" w14:textId="66A6A49F" w:rsidR="00C94CC2" w:rsidRPr="00C94CC2" w:rsidRDefault="00C94CC2" w:rsidP="00C94CC2">
      <w:r>
        <w:t xml:space="preserve">Of course, </w:t>
      </w:r>
      <w:r w:rsidR="001F6A9A">
        <w:t>to</w:t>
      </w:r>
      <w:r>
        <w:t xml:space="preserve"> be able to </w:t>
      </w:r>
      <w:r w:rsidR="001F6A9A">
        <w:t xml:space="preserve">analyse these “how” data, they must be collected. Proper questionnaire design, including a prototyping phase are crucial. </w:t>
      </w:r>
    </w:p>
    <w:p w14:paraId="3F5C94CF" w14:textId="27A55C53" w:rsidR="00F96D3F" w:rsidRDefault="00F96D3F" w:rsidP="002500AC">
      <w:pPr>
        <w:pStyle w:val="EEB2ndHeading"/>
      </w:pPr>
      <w:r>
        <w:t>Back-up data and plausibility checks</w:t>
      </w:r>
    </w:p>
    <w:p w14:paraId="0DD3B6F8" w14:textId="22066797" w:rsidR="00F25B92" w:rsidRDefault="00F25B92" w:rsidP="00F25B92">
      <w:pPr>
        <w:pStyle w:val="EEB3rdHeading"/>
      </w:pPr>
      <w:r>
        <w:t>Using public data</w:t>
      </w:r>
    </w:p>
    <w:p w14:paraId="6AC0E10C" w14:textId="7ADDDEA9" w:rsidR="001F6A9A" w:rsidRDefault="001F6A9A" w:rsidP="001F6A9A">
      <w:r w:rsidRPr="001F6A9A">
        <w:t>Data in questionnaires is valuable, yet</w:t>
      </w:r>
      <w:r>
        <w:t xml:space="preserve"> practical experience from other BREFs tells that doubts and questions can arise. In such cases, and especially in relation with the “how” parameters mentioned above, further contextual back-up information would be extremely valuable for informed decision-making. </w:t>
      </w:r>
    </w:p>
    <w:p w14:paraId="2CB3ECEF" w14:textId="6EC30AE5" w:rsidR="00B50CD2" w:rsidRDefault="00B50CD2" w:rsidP="001F6A9A">
      <w:r>
        <w:t xml:space="preserve">Operating permits and compliance reports (which include emission data) are available to the authorities. Permits and reports for the relevant years should be uploaded to BATIS for all reference plants, or at least for those included in the dataset to be analysed. </w:t>
      </w:r>
    </w:p>
    <w:p w14:paraId="4B85F7F7" w14:textId="555EB8AB" w:rsidR="00B50CD2" w:rsidRPr="001F6A9A" w:rsidRDefault="00B50CD2" w:rsidP="001F6A9A">
      <w:r>
        <w:t xml:space="preserve">Questions and doubts can be resolved quickly and easily in many cases with such back-up data. </w:t>
      </w:r>
    </w:p>
    <w:p w14:paraId="79F5E044" w14:textId="2F827499" w:rsidR="00F25B92" w:rsidRDefault="00F25B92" w:rsidP="00F25B92">
      <w:pPr>
        <w:pStyle w:val="EEB3rdHeading"/>
      </w:pPr>
      <w:r>
        <w:t>Using human brains</w:t>
      </w:r>
    </w:p>
    <w:p w14:paraId="3ABFE50E" w14:textId="185E9E2E" w:rsidR="00B50CD2" w:rsidRDefault="00B50CD2" w:rsidP="00B50CD2">
      <w:r>
        <w:t xml:space="preserve">The questionnaires should undergo a plausibility check by the national authorities before uploading; this check should rest on their technical knowledge and experience. It should identify obvious errors, data gaps or unclear information. </w:t>
      </w:r>
    </w:p>
    <w:p w14:paraId="00E71305" w14:textId="5C4BD17B" w:rsidR="00B50CD2" w:rsidRPr="00B50CD2" w:rsidRDefault="006C0411" w:rsidP="00B50CD2">
      <w:r>
        <w:lastRenderedPageBreak/>
        <w:t xml:space="preserve">Having cross-national checks in the proposed prototyping phase would further enhance critical appraisal and alignment across countries. </w:t>
      </w:r>
    </w:p>
    <w:p w14:paraId="568057E2" w14:textId="63B04482" w:rsidR="00F25B92" w:rsidRDefault="00B67425" w:rsidP="002500AC">
      <w:pPr>
        <w:pStyle w:val="EEB2ndHeading"/>
      </w:pPr>
      <w:r w:rsidRPr="002500AC">
        <w:t>CBI</w:t>
      </w:r>
    </w:p>
    <w:p w14:paraId="7C410D7C" w14:textId="77BA0E8C" w:rsidR="006C0411" w:rsidRPr="006C0411" w:rsidRDefault="006C0411" w:rsidP="006C0411">
      <w:r>
        <w:t xml:space="preserve">Confidential Business Information has led to unnecessary complications, delay and discussions in recent BREF developments. The degree of secrecy of some parameters varies largely between BREFs (e.g. the data situation in the TXT BREF was exemplary as compared to that of the WGC BREF). Logically, the quality of contextual information, connectedness of data sets and the possibility to investigate further increase with higher transparency. </w:t>
      </w:r>
    </w:p>
    <w:p w14:paraId="4E79B3C3" w14:textId="37CD0646" w:rsidR="00B67425" w:rsidRDefault="00B67425" w:rsidP="00B67425">
      <w:pPr>
        <w:pStyle w:val="EEB3rdHeading"/>
      </w:pPr>
      <w:r>
        <w:t>Legal justification needed</w:t>
      </w:r>
    </w:p>
    <w:p w14:paraId="4F76772E" w14:textId="74924DBF" w:rsidR="006C0411" w:rsidRPr="006C0411" w:rsidRDefault="006C0411" w:rsidP="006C0411">
      <w:r>
        <w:t xml:space="preserve">To ensure good quality datasets and an equal treatment of industrial sectors, CBI status of datasets should be limited to those with legal justification. Where a TWG member </w:t>
      </w:r>
      <w:r w:rsidR="003B27BD">
        <w:t xml:space="preserve">proposes CBI status, they should be required to provide the legal justification for their proposal, based on competition legislation. This way, the TWG status could be transparently discussed and assessed by the TWG members. </w:t>
      </w:r>
    </w:p>
    <w:p w14:paraId="3FB0EA6F" w14:textId="2BBD7F44" w:rsidR="00B67425" w:rsidRDefault="00B67425" w:rsidP="00B67425">
      <w:pPr>
        <w:pStyle w:val="EEB3rdHeading"/>
      </w:pPr>
      <w:r>
        <w:t>Ways to deal with CBI</w:t>
      </w:r>
    </w:p>
    <w:p w14:paraId="1FC81651" w14:textId="54E4BA6C" w:rsidR="003B27BD" w:rsidRDefault="003B27BD" w:rsidP="003B27BD">
      <w:r>
        <w:t xml:space="preserve">Where the CBI status is justified based on competition legislation, </w:t>
      </w:r>
      <w:r w:rsidR="00981575">
        <w:t xml:space="preserve">we propose a procedure </w:t>
      </w:r>
      <w:hyperlink r:id="rId10" w:history="1">
        <w:r w:rsidR="00C506B7" w:rsidRPr="00C506B7">
          <w:rPr>
            <w:rStyle w:val="Hyperlink"/>
          </w:rPr>
          <w:t xml:space="preserve">already </w:t>
        </w:r>
        <w:r w:rsidR="00EF423F" w:rsidRPr="00C506B7">
          <w:rPr>
            <w:rStyle w:val="Hyperlink"/>
          </w:rPr>
          <w:t>suggested</w:t>
        </w:r>
        <w:r w:rsidR="00981575" w:rsidRPr="00C506B7">
          <w:rPr>
            <w:rStyle w:val="Hyperlink"/>
          </w:rPr>
          <w:t xml:space="preserve"> for the CER BREF</w:t>
        </w:r>
      </w:hyperlink>
      <w:r w:rsidR="00981575">
        <w:t xml:space="preserve">. </w:t>
      </w:r>
    </w:p>
    <w:p w14:paraId="5F6EFDD3" w14:textId="43EDAA37" w:rsidR="00A02013" w:rsidRDefault="00A02013" w:rsidP="00A02013">
      <w:pPr>
        <w:pStyle w:val="EEB2ndHeading"/>
      </w:pPr>
      <w:r>
        <w:t xml:space="preserve">Concentration or efficiency metrics? </w:t>
      </w:r>
    </w:p>
    <w:p w14:paraId="0FA7D8A0" w14:textId="391B626F" w:rsidR="00A02013" w:rsidRDefault="00A02013" w:rsidP="00A02013">
      <w:r>
        <w:t xml:space="preserve">BREFs generally set concentration-based BAT-AELs, esp. for emissions to water. Where responsible water use is also valued, this can lead in some cases to the following contradiction: wastewater are higher in pollutant concentration if less water is used (other parameters remaining unchanged). </w:t>
      </w:r>
    </w:p>
    <w:p w14:paraId="6A9C1CC1" w14:textId="4D942F91" w:rsidR="00A02013" w:rsidRDefault="00CC65FB" w:rsidP="00A02013">
      <w:r>
        <w:t>In some cases, BAT-AE(P)Ls on the same parameter can be more effective, e.g. “emissions of pollutant x per treated m</w:t>
      </w:r>
      <w:r w:rsidRPr="00CC65FB">
        <w:rPr>
          <w:vertAlign w:val="superscript"/>
        </w:rPr>
        <w:t>2</w:t>
      </w:r>
      <w:r>
        <w:t xml:space="preserve"> of substrate” or “emissions of pollutant x per treated kg of deposited metal x”. The data collection should not pre-empt this decision; instead the questionnaire data should allow for derivation of both types of metrics. </w:t>
      </w:r>
    </w:p>
    <w:p w14:paraId="48F1A4BE" w14:textId="429792F6" w:rsidR="00CC65FB" w:rsidRPr="00CC65FB" w:rsidRDefault="00CC65FB" w:rsidP="00A02013">
      <w:r>
        <w:t xml:space="preserve">Only upon analysing data, it can see which of the two methods better serves the objective of the IED, i.e. a high level of protection of the environment. </w:t>
      </w:r>
    </w:p>
    <w:p w14:paraId="17A4641F" w14:textId="67A433D4" w:rsidR="008D71B5" w:rsidRDefault="008D71B5" w:rsidP="004E1F70">
      <w:pPr>
        <w:rPr>
          <w:i/>
          <w:iCs/>
          <w:lang w:val="en-US"/>
        </w:rPr>
      </w:pPr>
      <w:r w:rsidRPr="00F4579A">
        <w:rPr>
          <w:i/>
          <w:iCs/>
          <w:lang w:val="en-US"/>
        </w:rPr>
        <w:t xml:space="preserve">More information: </w:t>
      </w:r>
      <w:hyperlink r:id="rId11" w:history="1">
        <w:r w:rsidR="0020392A" w:rsidRPr="00A32197">
          <w:rPr>
            <w:rStyle w:val="Hyperlink"/>
            <w:i/>
            <w:iCs/>
            <w:lang w:val="en-US"/>
          </w:rPr>
          <w:t>jean-luc.wietor@eeb.org</w:t>
        </w:r>
      </w:hyperlink>
      <w:r w:rsidRPr="00F4579A">
        <w:rPr>
          <w:i/>
          <w:iCs/>
          <w:lang w:val="en-US"/>
        </w:rPr>
        <w:t xml:space="preserve"> </w:t>
      </w:r>
    </w:p>
    <w:sectPr w:rsidR="008D71B5" w:rsidSect="00DB5A00">
      <w:headerReference w:type="default" r:id="rId12"/>
      <w:footerReference w:type="default" r:id="rId13"/>
      <w:headerReference w:type="first" r:id="rId14"/>
      <w:pgSz w:w="11906" w:h="16838"/>
      <w:pgMar w:top="1985" w:right="1440" w:bottom="1440" w:left="1440" w:header="709" w:footer="18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71D09B" w14:textId="77777777" w:rsidR="007A7F24" w:rsidRDefault="007A7F24" w:rsidP="00D726A4">
      <w:pPr>
        <w:spacing w:before="0" w:after="0" w:line="240" w:lineRule="auto"/>
      </w:pPr>
      <w:r>
        <w:separator/>
      </w:r>
    </w:p>
  </w:endnote>
  <w:endnote w:type="continuationSeparator" w:id="0">
    <w:p w14:paraId="10D2834E" w14:textId="77777777" w:rsidR="007A7F24" w:rsidRDefault="007A7F24" w:rsidP="00D726A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Nunito">
    <w:altName w:val="Calibri"/>
    <w:panose1 w:val="02000303000000000000"/>
    <w:charset w:val="00"/>
    <w:family w:val="auto"/>
    <w:pitch w:val="variable"/>
    <w:sig w:usb0="A00002FF" w:usb1="5000204B"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C7A0" w14:textId="77777777" w:rsidR="00831F3E" w:rsidRPr="00D726A4" w:rsidRDefault="00831F3E" w:rsidP="00D726A4">
    <w:pPr>
      <w:tabs>
        <w:tab w:val="left" w:pos="6300"/>
      </w:tabs>
      <w:spacing w:before="0"/>
      <w:rPr>
        <w:rFonts w:ascii="Open Sans" w:eastAsia="Times New Roman" w:hAnsi="Open Sans" w:cs="Open Sans"/>
        <w:sz w:val="16"/>
        <w:szCs w:val="16"/>
        <w:lang w:val="fr-BE" w:bidi="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4FAFA" w14:textId="77777777" w:rsidR="007A7F24" w:rsidRDefault="007A7F24" w:rsidP="00D726A4">
      <w:pPr>
        <w:spacing w:before="0" w:after="0" w:line="240" w:lineRule="auto"/>
      </w:pPr>
      <w:r>
        <w:separator/>
      </w:r>
    </w:p>
  </w:footnote>
  <w:footnote w:type="continuationSeparator" w:id="0">
    <w:p w14:paraId="1AB44207" w14:textId="77777777" w:rsidR="007A7F24" w:rsidRDefault="007A7F24" w:rsidP="00D726A4">
      <w:pPr>
        <w:spacing w:before="0" w:after="0" w:line="240" w:lineRule="auto"/>
      </w:pPr>
      <w:r>
        <w:continuationSeparator/>
      </w:r>
    </w:p>
  </w:footnote>
  <w:footnote w:id="1">
    <w:p w14:paraId="436A4785" w14:textId="7DC65E26" w:rsidR="00FB5EEE" w:rsidRPr="00FB5EEE" w:rsidRDefault="00FB5EEE" w:rsidP="00C94CC2">
      <w:pPr>
        <w:pStyle w:val="Footnote0"/>
      </w:pPr>
      <w:r w:rsidRPr="00FB5EEE">
        <w:rPr>
          <w:rStyle w:val="FootnoteReference"/>
        </w:rPr>
        <w:footnoteRef/>
      </w:r>
      <w:r w:rsidRPr="00FB5EEE">
        <w:t xml:space="preserve"> </w:t>
      </w:r>
      <w:r w:rsidR="00DB5019">
        <w:t xml:space="preserve">This </w:t>
      </w:r>
      <w:r w:rsidR="001F7AB9">
        <w:t>proposal</w:t>
      </w:r>
      <w:r w:rsidR="00DB5019">
        <w:t xml:space="preserve"> could be discussed </w:t>
      </w:r>
      <w:r w:rsidR="001F7AB9">
        <w:t xml:space="preserve">and refined </w:t>
      </w:r>
      <w:r w:rsidR="00DB5019">
        <w:t xml:space="preserve">at the </w:t>
      </w:r>
      <w:proofErr w:type="spellStart"/>
      <w:r w:rsidR="00DB5019">
        <w:t>KoM</w:t>
      </w:r>
      <w:proofErr w:type="spellEnd"/>
      <w:r w:rsidR="00DB5019">
        <w:t xml:space="preserve">. In both the STM and the FMP sector, </w:t>
      </w:r>
      <w:r w:rsidR="001F7AB9">
        <w:t xml:space="preserve">it is BAT (STM section 5.1.6.4, FMP: BAT 19b) to </w:t>
      </w:r>
      <w:r w:rsidR="00DB5019">
        <w:t>segregat</w:t>
      </w:r>
      <w:r w:rsidR="001F7AB9">
        <w:t>e</w:t>
      </w:r>
      <w:r w:rsidR="00DB5019">
        <w:t xml:space="preserve"> and pre-trea</w:t>
      </w:r>
      <w:r w:rsidR="001F7AB9">
        <w:t xml:space="preserve">t </w:t>
      </w:r>
      <w:r w:rsidR="00DB5019">
        <w:t xml:space="preserve">highly </w:t>
      </w:r>
      <w:r w:rsidR="001F7AB9">
        <w:t>waste streams highly loaded in heavy metals</w:t>
      </w:r>
      <w:r w:rsidR="00DB5019">
        <w:t xml:space="preserve"> (e.g. spent baths)</w:t>
      </w:r>
      <w:r w:rsidR="001F7AB9">
        <w:t xml:space="preserve">. Pre-treatment of similar wastes with similar techniques should generate similar results. </w:t>
      </w:r>
    </w:p>
  </w:footnote>
  <w:footnote w:id="2">
    <w:p w14:paraId="7683DD89" w14:textId="205ECB43" w:rsidR="00C94CC2" w:rsidRPr="001F6A9A" w:rsidRDefault="00C94CC2" w:rsidP="00C94CC2">
      <w:pPr>
        <w:pStyle w:val="Footnote0"/>
      </w:pPr>
      <w:r>
        <w:rPr>
          <w:rStyle w:val="FootnoteReference"/>
        </w:rPr>
        <w:footnoteRef/>
      </w:r>
      <w:r>
        <w:t xml:space="preserve"> </w:t>
      </w:r>
      <w:r w:rsidRPr="001F6A9A">
        <w:t xml:space="preserve">It should be noted that </w:t>
      </w:r>
      <w:r w:rsidR="001F6A9A" w:rsidRPr="001F6A9A">
        <w:t>t</w:t>
      </w:r>
      <w:r w:rsidR="001F6A9A">
        <w:t xml:space="preserve">hese aspects are inherent aspects of a BAT, as per its definition in IED Art. 10 (a). Nevertheless, these aspects are generally overlooked.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1B9A" w14:textId="77777777" w:rsidR="00831F3E" w:rsidRDefault="00831F3E">
    <w:pPr>
      <w:pStyle w:val="Header"/>
    </w:pPr>
    <w:r>
      <w:rPr>
        <w:noProof/>
        <w:lang w:val="fr-BE" w:eastAsia="fr-BE"/>
      </w:rPr>
      <w:drawing>
        <wp:anchor distT="0" distB="0" distL="114300" distR="114300" simplePos="0" relativeHeight="251658240" behindDoc="1" locked="0" layoutInCell="1" allowOverlap="1" wp14:anchorId="5FE1C476" wp14:editId="575D70F9">
          <wp:simplePos x="0" y="0"/>
          <wp:positionH relativeFrom="column">
            <wp:posOffset>-612250</wp:posOffset>
          </wp:positionH>
          <wp:positionV relativeFrom="paragraph">
            <wp:posOffset>-187822</wp:posOffset>
          </wp:positionV>
          <wp:extent cx="1200647" cy="748067"/>
          <wp:effectExtent l="0" t="0" r="0" b="0"/>
          <wp:wrapNone/>
          <wp:docPr id="13" name="Image 33" descr="EEB_logo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descr="EEB_logo_RVB"/>
                  <pic:cNvPicPr>
                    <a:picLocks noChangeAspect="1" noChangeArrowheads="1"/>
                  </pic:cNvPicPr>
                </pic:nvPicPr>
                <pic:blipFill>
                  <a:blip r:embed="rId1"/>
                  <a:srcRect/>
                  <a:stretch>
                    <a:fillRect/>
                  </a:stretch>
                </pic:blipFill>
                <pic:spPr bwMode="auto">
                  <a:xfrm>
                    <a:off x="0" y="0"/>
                    <a:ext cx="1203124" cy="7496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BF7E" w14:textId="7A3015D1" w:rsidR="0020392A" w:rsidRDefault="0020392A">
    <w:pPr>
      <w:pStyle w:val="Header"/>
    </w:pPr>
    <w:r>
      <w:rPr>
        <w:noProof/>
        <w:lang w:val="fr-BE" w:eastAsia="fr-BE"/>
      </w:rPr>
      <w:drawing>
        <wp:anchor distT="0" distB="0" distL="114300" distR="114300" simplePos="0" relativeHeight="251660288" behindDoc="1" locked="0" layoutInCell="1" allowOverlap="1" wp14:anchorId="21C1F707" wp14:editId="7753DF23">
          <wp:simplePos x="0" y="0"/>
          <wp:positionH relativeFrom="column">
            <wp:posOffset>-461175</wp:posOffset>
          </wp:positionH>
          <wp:positionV relativeFrom="paragraph">
            <wp:posOffset>-294834</wp:posOffset>
          </wp:positionV>
          <wp:extent cx="2223654" cy="1385455"/>
          <wp:effectExtent l="0" t="0" r="0" b="0"/>
          <wp:wrapNone/>
          <wp:docPr id="14" name="Image 33" descr="EEB_logo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3" descr="EEB_logo_RVB"/>
                  <pic:cNvPicPr>
                    <a:picLocks noChangeAspect="1" noChangeArrowheads="1"/>
                  </pic:cNvPicPr>
                </pic:nvPicPr>
                <pic:blipFill>
                  <a:blip r:embed="rId1"/>
                  <a:srcRect/>
                  <a:stretch>
                    <a:fillRect/>
                  </a:stretch>
                </pic:blipFill>
                <pic:spPr bwMode="auto">
                  <a:xfrm>
                    <a:off x="0" y="0"/>
                    <a:ext cx="2223654" cy="1385455"/>
                  </a:xfrm>
                  <a:prstGeom prst="rect">
                    <a:avLst/>
                  </a:prstGeom>
                  <a:noFill/>
                </pic:spPr>
              </pic:pic>
            </a:graphicData>
          </a:graphic>
        </wp:anchor>
      </w:drawing>
    </w:r>
  </w:p>
</w:hdr>
</file>

<file path=word/intelligence.xml><?xml version="1.0" encoding="utf-8"?>
<int:Intelligence xmlns:int="http://schemas.microsoft.com/office/intelligence/2019/intelligence">
  <int:IntelligenceSettings/>
  <int:Manifest>
    <int:WordHash hashCode="rft8Ihc0iIQZYN" id="jMVeYuYY"/>
    <int:WordHash hashCode="d4wS44uLk89dd1" id="twsh63TG"/>
    <int:WordHash hashCode="RRNgsCvbhyss84" id="4f7iUmy1"/>
    <int:WordHash hashCode="TPIKIY+UwfHY+Y" id="hteBXLbH"/>
  </int:Manifest>
  <int:Observations>
    <int:Content id="jMVeYuYY">
      <int:Rejection type="LegacyProofing"/>
    </int:Content>
    <int:Content id="twsh63TG">
      <int:Rejection type="LegacyProofing"/>
    </int:Content>
    <int:Content id="4f7iUmy1">
      <int:Rejection type="LegacyProofing"/>
    </int:Content>
    <int:Content id="hteBXLb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B6E65"/>
    <w:multiLevelType w:val="hybridMultilevel"/>
    <w:tmpl w:val="DC6C9EEE"/>
    <w:lvl w:ilvl="0" w:tplc="B0C63C8A">
      <w:start w:val="1"/>
      <w:numFmt w:val="bullet"/>
      <w:lvlText w:val=""/>
      <w:lvlJc w:val="left"/>
      <w:pPr>
        <w:ind w:left="720" w:hanging="360"/>
      </w:pPr>
      <w:rPr>
        <w:rFonts w:ascii="Symbol" w:hAnsi="Symbol" w:hint="default"/>
      </w:rPr>
    </w:lvl>
    <w:lvl w:ilvl="1" w:tplc="DB3C11A2">
      <w:start w:val="1"/>
      <w:numFmt w:val="bullet"/>
      <w:lvlText w:val="o"/>
      <w:lvlJc w:val="left"/>
      <w:pPr>
        <w:ind w:left="1440" w:hanging="360"/>
      </w:pPr>
      <w:rPr>
        <w:rFonts w:ascii="Courier New" w:hAnsi="Courier New" w:hint="default"/>
      </w:rPr>
    </w:lvl>
    <w:lvl w:ilvl="2" w:tplc="F3DCC15A">
      <w:start w:val="1"/>
      <w:numFmt w:val="bullet"/>
      <w:lvlText w:val=""/>
      <w:lvlJc w:val="left"/>
      <w:pPr>
        <w:ind w:left="2160" w:hanging="360"/>
      </w:pPr>
      <w:rPr>
        <w:rFonts w:ascii="Wingdings" w:hAnsi="Wingdings" w:hint="default"/>
      </w:rPr>
    </w:lvl>
    <w:lvl w:ilvl="3" w:tplc="4156132C">
      <w:start w:val="1"/>
      <w:numFmt w:val="bullet"/>
      <w:lvlText w:val=""/>
      <w:lvlJc w:val="left"/>
      <w:pPr>
        <w:ind w:left="2880" w:hanging="360"/>
      </w:pPr>
      <w:rPr>
        <w:rFonts w:ascii="Symbol" w:hAnsi="Symbol" w:hint="default"/>
      </w:rPr>
    </w:lvl>
    <w:lvl w:ilvl="4" w:tplc="E5C4557C">
      <w:start w:val="1"/>
      <w:numFmt w:val="bullet"/>
      <w:lvlText w:val="o"/>
      <w:lvlJc w:val="left"/>
      <w:pPr>
        <w:ind w:left="3600" w:hanging="360"/>
      </w:pPr>
      <w:rPr>
        <w:rFonts w:ascii="Courier New" w:hAnsi="Courier New" w:hint="default"/>
      </w:rPr>
    </w:lvl>
    <w:lvl w:ilvl="5" w:tplc="CFD470C8">
      <w:start w:val="1"/>
      <w:numFmt w:val="bullet"/>
      <w:lvlText w:val=""/>
      <w:lvlJc w:val="left"/>
      <w:pPr>
        <w:ind w:left="4320" w:hanging="360"/>
      </w:pPr>
      <w:rPr>
        <w:rFonts w:ascii="Wingdings" w:hAnsi="Wingdings" w:hint="default"/>
      </w:rPr>
    </w:lvl>
    <w:lvl w:ilvl="6" w:tplc="2AE64494">
      <w:start w:val="1"/>
      <w:numFmt w:val="bullet"/>
      <w:lvlText w:val=""/>
      <w:lvlJc w:val="left"/>
      <w:pPr>
        <w:ind w:left="5040" w:hanging="360"/>
      </w:pPr>
      <w:rPr>
        <w:rFonts w:ascii="Symbol" w:hAnsi="Symbol" w:hint="default"/>
      </w:rPr>
    </w:lvl>
    <w:lvl w:ilvl="7" w:tplc="36B8782E">
      <w:start w:val="1"/>
      <w:numFmt w:val="bullet"/>
      <w:lvlText w:val="o"/>
      <w:lvlJc w:val="left"/>
      <w:pPr>
        <w:ind w:left="5760" w:hanging="360"/>
      </w:pPr>
      <w:rPr>
        <w:rFonts w:ascii="Courier New" w:hAnsi="Courier New" w:hint="default"/>
      </w:rPr>
    </w:lvl>
    <w:lvl w:ilvl="8" w:tplc="1436B828">
      <w:start w:val="1"/>
      <w:numFmt w:val="bullet"/>
      <w:lvlText w:val=""/>
      <w:lvlJc w:val="left"/>
      <w:pPr>
        <w:ind w:left="6480" w:hanging="360"/>
      </w:pPr>
      <w:rPr>
        <w:rFonts w:ascii="Wingdings" w:hAnsi="Wingdings" w:hint="default"/>
      </w:rPr>
    </w:lvl>
  </w:abstractNum>
  <w:abstractNum w:abstractNumId="1" w15:restartNumberingAfterBreak="0">
    <w:nsid w:val="07A3162E"/>
    <w:multiLevelType w:val="hybridMultilevel"/>
    <w:tmpl w:val="3FF05F04"/>
    <w:lvl w:ilvl="0" w:tplc="8B32705C">
      <w:start w:val="1"/>
      <w:numFmt w:val="decimal"/>
      <w:lvlText w:val="%1."/>
      <w:lvlJc w:val="left"/>
      <w:pPr>
        <w:ind w:left="720" w:hanging="360"/>
      </w:pPr>
    </w:lvl>
    <w:lvl w:ilvl="1" w:tplc="D2CEB332">
      <w:start w:val="1"/>
      <w:numFmt w:val="lowerLetter"/>
      <w:lvlText w:val="%2."/>
      <w:lvlJc w:val="left"/>
      <w:pPr>
        <w:ind w:left="1440" w:hanging="360"/>
      </w:pPr>
    </w:lvl>
    <w:lvl w:ilvl="2" w:tplc="2E26D13A">
      <w:start w:val="1"/>
      <w:numFmt w:val="lowerRoman"/>
      <w:lvlText w:val="%3."/>
      <w:lvlJc w:val="right"/>
      <w:pPr>
        <w:ind w:left="2160" w:hanging="180"/>
      </w:pPr>
    </w:lvl>
    <w:lvl w:ilvl="3" w:tplc="1340D18C">
      <w:start w:val="1"/>
      <w:numFmt w:val="decimal"/>
      <w:lvlText w:val="%4."/>
      <w:lvlJc w:val="left"/>
      <w:pPr>
        <w:ind w:left="2880" w:hanging="360"/>
      </w:pPr>
    </w:lvl>
    <w:lvl w:ilvl="4" w:tplc="75CA29F2">
      <w:start w:val="1"/>
      <w:numFmt w:val="lowerLetter"/>
      <w:lvlText w:val="%5."/>
      <w:lvlJc w:val="left"/>
      <w:pPr>
        <w:ind w:left="3600" w:hanging="360"/>
      </w:pPr>
    </w:lvl>
    <w:lvl w:ilvl="5" w:tplc="8B302418">
      <w:start w:val="1"/>
      <w:numFmt w:val="lowerRoman"/>
      <w:lvlText w:val="%6."/>
      <w:lvlJc w:val="right"/>
      <w:pPr>
        <w:ind w:left="4320" w:hanging="180"/>
      </w:pPr>
    </w:lvl>
    <w:lvl w:ilvl="6" w:tplc="2228BA6E">
      <w:start w:val="1"/>
      <w:numFmt w:val="decimal"/>
      <w:lvlText w:val="%7."/>
      <w:lvlJc w:val="left"/>
      <w:pPr>
        <w:ind w:left="5040" w:hanging="360"/>
      </w:pPr>
    </w:lvl>
    <w:lvl w:ilvl="7" w:tplc="991AFECC">
      <w:start w:val="1"/>
      <w:numFmt w:val="lowerLetter"/>
      <w:lvlText w:val="%8."/>
      <w:lvlJc w:val="left"/>
      <w:pPr>
        <w:ind w:left="5760" w:hanging="360"/>
      </w:pPr>
    </w:lvl>
    <w:lvl w:ilvl="8" w:tplc="6F86DF56">
      <w:start w:val="1"/>
      <w:numFmt w:val="lowerRoman"/>
      <w:lvlText w:val="%9."/>
      <w:lvlJc w:val="right"/>
      <w:pPr>
        <w:ind w:left="6480" w:hanging="180"/>
      </w:pPr>
    </w:lvl>
  </w:abstractNum>
  <w:abstractNum w:abstractNumId="2" w15:restartNumberingAfterBreak="0">
    <w:nsid w:val="087771BB"/>
    <w:multiLevelType w:val="hybridMultilevel"/>
    <w:tmpl w:val="EB82A208"/>
    <w:lvl w:ilvl="0" w:tplc="FFFFFFFF">
      <w:start w:val="1"/>
      <w:numFmt w:val="bullet"/>
      <w:lvlText w:val=""/>
      <w:lvlJc w:val="left"/>
      <w:pPr>
        <w:ind w:left="36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19E21ECD"/>
    <w:multiLevelType w:val="hybridMultilevel"/>
    <w:tmpl w:val="6D84C7A2"/>
    <w:lvl w:ilvl="0" w:tplc="DCC87D38">
      <w:start w:val="2"/>
      <w:numFmt w:val="bullet"/>
      <w:lvlText w:val=""/>
      <w:lvlJc w:val="left"/>
      <w:pPr>
        <w:ind w:left="360" w:hanging="360"/>
      </w:pPr>
      <w:rPr>
        <w:rFonts w:ascii="Open Sans" w:eastAsia="Calibri" w:hAnsi="Open Sans" w:cs="Open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7004CB"/>
    <w:multiLevelType w:val="multilevel"/>
    <w:tmpl w:val="F766974A"/>
    <w:lvl w:ilvl="0">
      <w:start w:val="1"/>
      <w:numFmt w:val="decimal"/>
      <w:pStyle w:val="EEB2ndHeading"/>
      <w:lvlText w:val="%1."/>
      <w:lvlJc w:val="left"/>
      <w:pPr>
        <w:ind w:left="360" w:hanging="360"/>
      </w:pPr>
    </w:lvl>
    <w:lvl w:ilvl="1">
      <w:start w:val="1"/>
      <w:numFmt w:val="decimal"/>
      <w:pStyle w:val="EEB3rdHeading"/>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F03649A"/>
    <w:multiLevelType w:val="hybridMultilevel"/>
    <w:tmpl w:val="4CD01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995C6F"/>
    <w:multiLevelType w:val="hybridMultilevel"/>
    <w:tmpl w:val="92D22E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9E5244"/>
    <w:multiLevelType w:val="hybridMultilevel"/>
    <w:tmpl w:val="599ADE88"/>
    <w:lvl w:ilvl="0" w:tplc="4A82BAFE">
      <w:start w:val="2"/>
      <w:numFmt w:val="bullet"/>
      <w:lvlText w:val="-"/>
      <w:lvlJc w:val="left"/>
      <w:pPr>
        <w:ind w:left="720" w:hanging="360"/>
      </w:pPr>
      <w:rPr>
        <w:rFonts w:ascii="Open Sans" w:eastAsia="Calibr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05B22"/>
    <w:multiLevelType w:val="hybridMultilevel"/>
    <w:tmpl w:val="D7206A6A"/>
    <w:lvl w:ilvl="0" w:tplc="F4F046F2">
      <w:start w:val="1"/>
      <w:numFmt w:val="bullet"/>
      <w:lvlText w:val=""/>
      <w:lvlJc w:val="left"/>
      <w:pPr>
        <w:ind w:left="720" w:hanging="360"/>
      </w:pPr>
      <w:rPr>
        <w:rFonts w:ascii="Symbol" w:hAnsi="Symbol" w:hint="default"/>
      </w:rPr>
    </w:lvl>
    <w:lvl w:ilvl="1" w:tplc="2230D018">
      <w:start w:val="1"/>
      <w:numFmt w:val="bullet"/>
      <w:lvlText w:val="o"/>
      <w:lvlJc w:val="left"/>
      <w:pPr>
        <w:ind w:left="1440" w:hanging="360"/>
      </w:pPr>
      <w:rPr>
        <w:rFonts w:ascii="Courier New" w:hAnsi="Courier New" w:hint="default"/>
      </w:rPr>
    </w:lvl>
    <w:lvl w:ilvl="2" w:tplc="AD6479FA">
      <w:start w:val="1"/>
      <w:numFmt w:val="bullet"/>
      <w:lvlText w:val=""/>
      <w:lvlJc w:val="left"/>
      <w:pPr>
        <w:ind w:left="2160" w:hanging="360"/>
      </w:pPr>
      <w:rPr>
        <w:rFonts w:ascii="Wingdings" w:hAnsi="Wingdings" w:hint="default"/>
      </w:rPr>
    </w:lvl>
    <w:lvl w:ilvl="3" w:tplc="F1C84A42">
      <w:start w:val="1"/>
      <w:numFmt w:val="bullet"/>
      <w:lvlText w:val=""/>
      <w:lvlJc w:val="left"/>
      <w:pPr>
        <w:ind w:left="2880" w:hanging="360"/>
      </w:pPr>
      <w:rPr>
        <w:rFonts w:ascii="Symbol" w:hAnsi="Symbol" w:hint="default"/>
      </w:rPr>
    </w:lvl>
    <w:lvl w:ilvl="4" w:tplc="5E821A0A">
      <w:start w:val="1"/>
      <w:numFmt w:val="bullet"/>
      <w:lvlText w:val="o"/>
      <w:lvlJc w:val="left"/>
      <w:pPr>
        <w:ind w:left="3600" w:hanging="360"/>
      </w:pPr>
      <w:rPr>
        <w:rFonts w:ascii="Courier New" w:hAnsi="Courier New" w:hint="default"/>
      </w:rPr>
    </w:lvl>
    <w:lvl w:ilvl="5" w:tplc="64E2BBAE">
      <w:start w:val="1"/>
      <w:numFmt w:val="bullet"/>
      <w:lvlText w:val=""/>
      <w:lvlJc w:val="left"/>
      <w:pPr>
        <w:ind w:left="4320" w:hanging="360"/>
      </w:pPr>
      <w:rPr>
        <w:rFonts w:ascii="Wingdings" w:hAnsi="Wingdings" w:hint="default"/>
      </w:rPr>
    </w:lvl>
    <w:lvl w:ilvl="6" w:tplc="B48E4F9E">
      <w:start w:val="1"/>
      <w:numFmt w:val="bullet"/>
      <w:lvlText w:val=""/>
      <w:lvlJc w:val="left"/>
      <w:pPr>
        <w:ind w:left="5040" w:hanging="360"/>
      </w:pPr>
      <w:rPr>
        <w:rFonts w:ascii="Symbol" w:hAnsi="Symbol" w:hint="default"/>
      </w:rPr>
    </w:lvl>
    <w:lvl w:ilvl="7" w:tplc="C750FD7A">
      <w:start w:val="1"/>
      <w:numFmt w:val="bullet"/>
      <w:lvlText w:val="o"/>
      <w:lvlJc w:val="left"/>
      <w:pPr>
        <w:ind w:left="5760" w:hanging="360"/>
      </w:pPr>
      <w:rPr>
        <w:rFonts w:ascii="Courier New" w:hAnsi="Courier New" w:hint="default"/>
      </w:rPr>
    </w:lvl>
    <w:lvl w:ilvl="8" w:tplc="D8F6074A">
      <w:start w:val="1"/>
      <w:numFmt w:val="bullet"/>
      <w:lvlText w:val=""/>
      <w:lvlJc w:val="left"/>
      <w:pPr>
        <w:ind w:left="6480" w:hanging="360"/>
      </w:pPr>
      <w:rPr>
        <w:rFonts w:ascii="Wingdings" w:hAnsi="Wingdings" w:hint="default"/>
      </w:rPr>
    </w:lvl>
  </w:abstractNum>
  <w:abstractNum w:abstractNumId="9" w15:restartNumberingAfterBreak="0">
    <w:nsid w:val="26F36556"/>
    <w:multiLevelType w:val="hybridMultilevel"/>
    <w:tmpl w:val="BF1E92F6"/>
    <w:lvl w:ilvl="0" w:tplc="6FD4A030">
      <w:start w:val="1"/>
      <w:numFmt w:val="bullet"/>
      <w:lvlText w:val=""/>
      <w:lvlJc w:val="left"/>
      <w:pPr>
        <w:ind w:left="720" w:hanging="360"/>
      </w:pPr>
      <w:rPr>
        <w:rFonts w:ascii="Symbol" w:hAnsi="Symbol" w:hint="default"/>
      </w:rPr>
    </w:lvl>
    <w:lvl w:ilvl="1" w:tplc="BD284358">
      <w:start w:val="1"/>
      <w:numFmt w:val="bullet"/>
      <w:lvlText w:val="o"/>
      <w:lvlJc w:val="left"/>
      <w:pPr>
        <w:ind w:left="1440" w:hanging="360"/>
      </w:pPr>
      <w:rPr>
        <w:rFonts w:ascii="Courier New" w:hAnsi="Courier New" w:hint="default"/>
      </w:rPr>
    </w:lvl>
    <w:lvl w:ilvl="2" w:tplc="057CC290">
      <w:start w:val="1"/>
      <w:numFmt w:val="bullet"/>
      <w:lvlText w:val=""/>
      <w:lvlJc w:val="left"/>
      <w:pPr>
        <w:ind w:left="2160" w:hanging="360"/>
      </w:pPr>
      <w:rPr>
        <w:rFonts w:ascii="Wingdings" w:hAnsi="Wingdings" w:hint="default"/>
      </w:rPr>
    </w:lvl>
    <w:lvl w:ilvl="3" w:tplc="ADBEFD10">
      <w:start w:val="1"/>
      <w:numFmt w:val="bullet"/>
      <w:lvlText w:val=""/>
      <w:lvlJc w:val="left"/>
      <w:pPr>
        <w:ind w:left="2880" w:hanging="360"/>
      </w:pPr>
      <w:rPr>
        <w:rFonts w:ascii="Symbol" w:hAnsi="Symbol" w:hint="default"/>
      </w:rPr>
    </w:lvl>
    <w:lvl w:ilvl="4" w:tplc="112C056E">
      <w:start w:val="1"/>
      <w:numFmt w:val="bullet"/>
      <w:lvlText w:val="o"/>
      <w:lvlJc w:val="left"/>
      <w:pPr>
        <w:ind w:left="3600" w:hanging="360"/>
      </w:pPr>
      <w:rPr>
        <w:rFonts w:ascii="Courier New" w:hAnsi="Courier New" w:hint="default"/>
      </w:rPr>
    </w:lvl>
    <w:lvl w:ilvl="5" w:tplc="89B20756">
      <w:start w:val="1"/>
      <w:numFmt w:val="bullet"/>
      <w:lvlText w:val=""/>
      <w:lvlJc w:val="left"/>
      <w:pPr>
        <w:ind w:left="4320" w:hanging="360"/>
      </w:pPr>
      <w:rPr>
        <w:rFonts w:ascii="Wingdings" w:hAnsi="Wingdings" w:hint="default"/>
      </w:rPr>
    </w:lvl>
    <w:lvl w:ilvl="6" w:tplc="DB6AFD00">
      <w:start w:val="1"/>
      <w:numFmt w:val="bullet"/>
      <w:lvlText w:val=""/>
      <w:lvlJc w:val="left"/>
      <w:pPr>
        <w:ind w:left="5040" w:hanging="360"/>
      </w:pPr>
      <w:rPr>
        <w:rFonts w:ascii="Symbol" w:hAnsi="Symbol" w:hint="default"/>
      </w:rPr>
    </w:lvl>
    <w:lvl w:ilvl="7" w:tplc="7764C39C">
      <w:start w:val="1"/>
      <w:numFmt w:val="bullet"/>
      <w:lvlText w:val="o"/>
      <w:lvlJc w:val="left"/>
      <w:pPr>
        <w:ind w:left="5760" w:hanging="360"/>
      </w:pPr>
      <w:rPr>
        <w:rFonts w:ascii="Courier New" w:hAnsi="Courier New" w:hint="default"/>
      </w:rPr>
    </w:lvl>
    <w:lvl w:ilvl="8" w:tplc="F04ADAC2">
      <w:start w:val="1"/>
      <w:numFmt w:val="bullet"/>
      <w:lvlText w:val=""/>
      <w:lvlJc w:val="left"/>
      <w:pPr>
        <w:ind w:left="6480" w:hanging="360"/>
      </w:pPr>
      <w:rPr>
        <w:rFonts w:ascii="Wingdings" w:hAnsi="Wingdings" w:hint="default"/>
      </w:rPr>
    </w:lvl>
  </w:abstractNum>
  <w:abstractNum w:abstractNumId="10" w15:restartNumberingAfterBreak="0">
    <w:nsid w:val="281140EA"/>
    <w:multiLevelType w:val="hybridMultilevel"/>
    <w:tmpl w:val="406E3214"/>
    <w:lvl w:ilvl="0" w:tplc="93C8F5E2">
      <w:start w:val="1"/>
      <w:numFmt w:val="bullet"/>
      <w:lvlText w:val=""/>
      <w:lvlJc w:val="left"/>
      <w:pPr>
        <w:ind w:left="720" w:hanging="360"/>
      </w:pPr>
      <w:rPr>
        <w:rFonts w:ascii="Symbol" w:hAnsi="Symbol" w:hint="default"/>
      </w:rPr>
    </w:lvl>
    <w:lvl w:ilvl="1" w:tplc="881C0A50">
      <w:start w:val="1"/>
      <w:numFmt w:val="bullet"/>
      <w:lvlText w:val="o"/>
      <w:lvlJc w:val="left"/>
      <w:pPr>
        <w:ind w:left="1440" w:hanging="360"/>
      </w:pPr>
      <w:rPr>
        <w:rFonts w:ascii="Courier New" w:hAnsi="Courier New" w:hint="default"/>
      </w:rPr>
    </w:lvl>
    <w:lvl w:ilvl="2" w:tplc="17C8BF12">
      <w:start w:val="1"/>
      <w:numFmt w:val="bullet"/>
      <w:lvlText w:val=""/>
      <w:lvlJc w:val="left"/>
      <w:pPr>
        <w:ind w:left="2160" w:hanging="360"/>
      </w:pPr>
      <w:rPr>
        <w:rFonts w:ascii="Wingdings" w:hAnsi="Wingdings" w:hint="default"/>
      </w:rPr>
    </w:lvl>
    <w:lvl w:ilvl="3" w:tplc="BCE67628">
      <w:start w:val="1"/>
      <w:numFmt w:val="bullet"/>
      <w:lvlText w:val=""/>
      <w:lvlJc w:val="left"/>
      <w:pPr>
        <w:ind w:left="2880" w:hanging="360"/>
      </w:pPr>
      <w:rPr>
        <w:rFonts w:ascii="Symbol" w:hAnsi="Symbol" w:hint="default"/>
      </w:rPr>
    </w:lvl>
    <w:lvl w:ilvl="4" w:tplc="8090A4D2">
      <w:start w:val="1"/>
      <w:numFmt w:val="bullet"/>
      <w:lvlText w:val="o"/>
      <w:lvlJc w:val="left"/>
      <w:pPr>
        <w:ind w:left="3600" w:hanging="360"/>
      </w:pPr>
      <w:rPr>
        <w:rFonts w:ascii="Courier New" w:hAnsi="Courier New" w:hint="default"/>
      </w:rPr>
    </w:lvl>
    <w:lvl w:ilvl="5" w:tplc="A04895DA">
      <w:start w:val="1"/>
      <w:numFmt w:val="bullet"/>
      <w:lvlText w:val=""/>
      <w:lvlJc w:val="left"/>
      <w:pPr>
        <w:ind w:left="4320" w:hanging="360"/>
      </w:pPr>
      <w:rPr>
        <w:rFonts w:ascii="Wingdings" w:hAnsi="Wingdings" w:hint="default"/>
      </w:rPr>
    </w:lvl>
    <w:lvl w:ilvl="6" w:tplc="4208892E">
      <w:start w:val="1"/>
      <w:numFmt w:val="bullet"/>
      <w:lvlText w:val=""/>
      <w:lvlJc w:val="left"/>
      <w:pPr>
        <w:ind w:left="5040" w:hanging="360"/>
      </w:pPr>
      <w:rPr>
        <w:rFonts w:ascii="Symbol" w:hAnsi="Symbol" w:hint="default"/>
      </w:rPr>
    </w:lvl>
    <w:lvl w:ilvl="7" w:tplc="163A2C2E">
      <w:start w:val="1"/>
      <w:numFmt w:val="bullet"/>
      <w:lvlText w:val="o"/>
      <w:lvlJc w:val="left"/>
      <w:pPr>
        <w:ind w:left="5760" w:hanging="360"/>
      </w:pPr>
      <w:rPr>
        <w:rFonts w:ascii="Courier New" w:hAnsi="Courier New" w:hint="default"/>
      </w:rPr>
    </w:lvl>
    <w:lvl w:ilvl="8" w:tplc="56B85B9E">
      <w:start w:val="1"/>
      <w:numFmt w:val="bullet"/>
      <w:lvlText w:val=""/>
      <w:lvlJc w:val="left"/>
      <w:pPr>
        <w:ind w:left="6480" w:hanging="360"/>
      </w:pPr>
      <w:rPr>
        <w:rFonts w:ascii="Wingdings" w:hAnsi="Wingdings" w:hint="default"/>
      </w:rPr>
    </w:lvl>
  </w:abstractNum>
  <w:abstractNum w:abstractNumId="11" w15:restartNumberingAfterBreak="0">
    <w:nsid w:val="2AD30C27"/>
    <w:multiLevelType w:val="hybridMultilevel"/>
    <w:tmpl w:val="E1621ACE"/>
    <w:lvl w:ilvl="0" w:tplc="B5841C30">
      <w:start w:val="1"/>
      <w:numFmt w:val="decimal"/>
      <w:lvlText w:val="%1."/>
      <w:lvlJc w:val="left"/>
      <w:pPr>
        <w:ind w:left="720" w:hanging="360"/>
      </w:pPr>
    </w:lvl>
    <w:lvl w:ilvl="1" w:tplc="C4266CC6">
      <w:start w:val="1"/>
      <w:numFmt w:val="lowerLetter"/>
      <w:lvlText w:val="%2."/>
      <w:lvlJc w:val="left"/>
      <w:pPr>
        <w:ind w:left="1440" w:hanging="360"/>
      </w:pPr>
    </w:lvl>
    <w:lvl w:ilvl="2" w:tplc="63229E1E">
      <w:start w:val="1"/>
      <w:numFmt w:val="lowerRoman"/>
      <w:lvlText w:val="%3."/>
      <w:lvlJc w:val="right"/>
      <w:pPr>
        <w:ind w:left="2160" w:hanging="180"/>
      </w:pPr>
    </w:lvl>
    <w:lvl w:ilvl="3" w:tplc="76448714">
      <w:start w:val="1"/>
      <w:numFmt w:val="decimal"/>
      <w:lvlText w:val="%4."/>
      <w:lvlJc w:val="left"/>
      <w:pPr>
        <w:ind w:left="2880" w:hanging="360"/>
      </w:pPr>
    </w:lvl>
    <w:lvl w:ilvl="4" w:tplc="7D548230">
      <w:start w:val="1"/>
      <w:numFmt w:val="lowerLetter"/>
      <w:lvlText w:val="%5."/>
      <w:lvlJc w:val="left"/>
      <w:pPr>
        <w:ind w:left="3600" w:hanging="360"/>
      </w:pPr>
    </w:lvl>
    <w:lvl w:ilvl="5" w:tplc="10B0A024">
      <w:start w:val="1"/>
      <w:numFmt w:val="lowerRoman"/>
      <w:lvlText w:val="%6."/>
      <w:lvlJc w:val="right"/>
      <w:pPr>
        <w:ind w:left="4320" w:hanging="180"/>
      </w:pPr>
    </w:lvl>
    <w:lvl w:ilvl="6" w:tplc="FA1CC7CE">
      <w:start w:val="1"/>
      <w:numFmt w:val="decimal"/>
      <w:lvlText w:val="%7."/>
      <w:lvlJc w:val="left"/>
      <w:pPr>
        <w:ind w:left="5040" w:hanging="360"/>
      </w:pPr>
    </w:lvl>
    <w:lvl w:ilvl="7" w:tplc="D5D27F0A">
      <w:start w:val="1"/>
      <w:numFmt w:val="lowerLetter"/>
      <w:lvlText w:val="%8."/>
      <w:lvlJc w:val="left"/>
      <w:pPr>
        <w:ind w:left="5760" w:hanging="360"/>
      </w:pPr>
    </w:lvl>
    <w:lvl w:ilvl="8" w:tplc="29E47CAE">
      <w:start w:val="1"/>
      <w:numFmt w:val="lowerRoman"/>
      <w:lvlText w:val="%9."/>
      <w:lvlJc w:val="right"/>
      <w:pPr>
        <w:ind w:left="6480" w:hanging="180"/>
      </w:pPr>
    </w:lvl>
  </w:abstractNum>
  <w:abstractNum w:abstractNumId="12" w15:restartNumberingAfterBreak="0">
    <w:nsid w:val="31D8694F"/>
    <w:multiLevelType w:val="hybridMultilevel"/>
    <w:tmpl w:val="6F2EAAE0"/>
    <w:lvl w:ilvl="0" w:tplc="ECF03F4A">
      <w:start w:val="1"/>
      <w:numFmt w:val="bullet"/>
      <w:lvlText w:val="-"/>
      <w:lvlJc w:val="left"/>
      <w:pPr>
        <w:ind w:left="720" w:hanging="360"/>
      </w:pPr>
      <w:rPr>
        <w:rFonts w:ascii="Calibri" w:hAnsi="Calibri" w:hint="default"/>
      </w:rPr>
    </w:lvl>
    <w:lvl w:ilvl="1" w:tplc="459ABA8E">
      <w:start w:val="1"/>
      <w:numFmt w:val="bullet"/>
      <w:lvlText w:val="o"/>
      <w:lvlJc w:val="left"/>
      <w:pPr>
        <w:ind w:left="1440" w:hanging="360"/>
      </w:pPr>
      <w:rPr>
        <w:rFonts w:ascii="Courier New" w:hAnsi="Courier New" w:hint="default"/>
      </w:rPr>
    </w:lvl>
    <w:lvl w:ilvl="2" w:tplc="8D22DD9C">
      <w:start w:val="1"/>
      <w:numFmt w:val="bullet"/>
      <w:lvlText w:val=""/>
      <w:lvlJc w:val="left"/>
      <w:pPr>
        <w:ind w:left="2160" w:hanging="360"/>
      </w:pPr>
      <w:rPr>
        <w:rFonts w:ascii="Wingdings" w:hAnsi="Wingdings" w:hint="default"/>
      </w:rPr>
    </w:lvl>
    <w:lvl w:ilvl="3" w:tplc="35881486">
      <w:start w:val="1"/>
      <w:numFmt w:val="bullet"/>
      <w:lvlText w:val=""/>
      <w:lvlJc w:val="left"/>
      <w:pPr>
        <w:ind w:left="2880" w:hanging="360"/>
      </w:pPr>
      <w:rPr>
        <w:rFonts w:ascii="Symbol" w:hAnsi="Symbol" w:hint="default"/>
      </w:rPr>
    </w:lvl>
    <w:lvl w:ilvl="4" w:tplc="B6161D56">
      <w:start w:val="1"/>
      <w:numFmt w:val="bullet"/>
      <w:lvlText w:val="o"/>
      <w:lvlJc w:val="left"/>
      <w:pPr>
        <w:ind w:left="3600" w:hanging="360"/>
      </w:pPr>
      <w:rPr>
        <w:rFonts w:ascii="Courier New" w:hAnsi="Courier New" w:hint="default"/>
      </w:rPr>
    </w:lvl>
    <w:lvl w:ilvl="5" w:tplc="EA4C0076">
      <w:start w:val="1"/>
      <w:numFmt w:val="bullet"/>
      <w:lvlText w:val=""/>
      <w:lvlJc w:val="left"/>
      <w:pPr>
        <w:ind w:left="4320" w:hanging="360"/>
      </w:pPr>
      <w:rPr>
        <w:rFonts w:ascii="Wingdings" w:hAnsi="Wingdings" w:hint="default"/>
      </w:rPr>
    </w:lvl>
    <w:lvl w:ilvl="6" w:tplc="FC54B0FE">
      <w:start w:val="1"/>
      <w:numFmt w:val="bullet"/>
      <w:lvlText w:val=""/>
      <w:lvlJc w:val="left"/>
      <w:pPr>
        <w:ind w:left="5040" w:hanging="360"/>
      </w:pPr>
      <w:rPr>
        <w:rFonts w:ascii="Symbol" w:hAnsi="Symbol" w:hint="default"/>
      </w:rPr>
    </w:lvl>
    <w:lvl w:ilvl="7" w:tplc="7B529164">
      <w:start w:val="1"/>
      <w:numFmt w:val="bullet"/>
      <w:lvlText w:val="o"/>
      <w:lvlJc w:val="left"/>
      <w:pPr>
        <w:ind w:left="5760" w:hanging="360"/>
      </w:pPr>
      <w:rPr>
        <w:rFonts w:ascii="Courier New" w:hAnsi="Courier New" w:hint="default"/>
      </w:rPr>
    </w:lvl>
    <w:lvl w:ilvl="8" w:tplc="3E6E5E8E">
      <w:start w:val="1"/>
      <w:numFmt w:val="bullet"/>
      <w:lvlText w:val=""/>
      <w:lvlJc w:val="left"/>
      <w:pPr>
        <w:ind w:left="6480" w:hanging="360"/>
      </w:pPr>
      <w:rPr>
        <w:rFonts w:ascii="Wingdings" w:hAnsi="Wingdings" w:hint="default"/>
      </w:rPr>
    </w:lvl>
  </w:abstractNum>
  <w:abstractNum w:abstractNumId="13" w15:restartNumberingAfterBreak="0">
    <w:nsid w:val="328002D1"/>
    <w:multiLevelType w:val="hybridMultilevel"/>
    <w:tmpl w:val="58C29184"/>
    <w:lvl w:ilvl="0" w:tplc="08090001">
      <w:start w:val="1"/>
      <w:numFmt w:val="bullet"/>
      <w:lvlText w:val=""/>
      <w:lvlJc w:val="left"/>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3AB91581"/>
    <w:multiLevelType w:val="hybridMultilevel"/>
    <w:tmpl w:val="D2B03E14"/>
    <w:lvl w:ilvl="0" w:tplc="685AB16A">
      <w:start w:val="2"/>
      <w:numFmt w:val="bullet"/>
      <w:lvlText w:val="-"/>
      <w:lvlJc w:val="left"/>
      <w:pPr>
        <w:ind w:left="720" w:hanging="360"/>
      </w:pPr>
      <w:rPr>
        <w:rFonts w:ascii="Open Sans" w:eastAsia="Calibr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49105B"/>
    <w:multiLevelType w:val="hybridMultilevel"/>
    <w:tmpl w:val="2EAE2A96"/>
    <w:lvl w:ilvl="0" w:tplc="04D0E250">
      <w:start w:val="1"/>
      <w:numFmt w:val="bullet"/>
      <w:lvlText w:val=""/>
      <w:lvlJc w:val="left"/>
      <w:pPr>
        <w:ind w:left="720" w:hanging="360"/>
      </w:pPr>
      <w:rPr>
        <w:rFonts w:ascii="Symbol" w:hAnsi="Symbol" w:hint="default"/>
      </w:rPr>
    </w:lvl>
    <w:lvl w:ilvl="1" w:tplc="A7DAE74E">
      <w:start w:val="1"/>
      <w:numFmt w:val="bullet"/>
      <w:lvlText w:val="o"/>
      <w:lvlJc w:val="left"/>
      <w:pPr>
        <w:ind w:left="1440" w:hanging="360"/>
      </w:pPr>
      <w:rPr>
        <w:rFonts w:ascii="Courier New" w:hAnsi="Courier New" w:hint="default"/>
      </w:rPr>
    </w:lvl>
    <w:lvl w:ilvl="2" w:tplc="18908D6A">
      <w:start w:val="1"/>
      <w:numFmt w:val="bullet"/>
      <w:lvlText w:val=""/>
      <w:lvlJc w:val="left"/>
      <w:pPr>
        <w:ind w:left="2160" w:hanging="360"/>
      </w:pPr>
      <w:rPr>
        <w:rFonts w:ascii="Wingdings" w:hAnsi="Wingdings" w:hint="default"/>
      </w:rPr>
    </w:lvl>
    <w:lvl w:ilvl="3" w:tplc="8D5ED71C">
      <w:start w:val="1"/>
      <w:numFmt w:val="bullet"/>
      <w:lvlText w:val=""/>
      <w:lvlJc w:val="left"/>
      <w:pPr>
        <w:ind w:left="2880" w:hanging="360"/>
      </w:pPr>
      <w:rPr>
        <w:rFonts w:ascii="Symbol" w:hAnsi="Symbol" w:hint="default"/>
      </w:rPr>
    </w:lvl>
    <w:lvl w:ilvl="4" w:tplc="E3CA4F84">
      <w:start w:val="1"/>
      <w:numFmt w:val="bullet"/>
      <w:lvlText w:val="o"/>
      <w:lvlJc w:val="left"/>
      <w:pPr>
        <w:ind w:left="3600" w:hanging="360"/>
      </w:pPr>
      <w:rPr>
        <w:rFonts w:ascii="Courier New" w:hAnsi="Courier New" w:hint="default"/>
      </w:rPr>
    </w:lvl>
    <w:lvl w:ilvl="5" w:tplc="F9D86F18">
      <w:start w:val="1"/>
      <w:numFmt w:val="bullet"/>
      <w:lvlText w:val=""/>
      <w:lvlJc w:val="left"/>
      <w:pPr>
        <w:ind w:left="4320" w:hanging="360"/>
      </w:pPr>
      <w:rPr>
        <w:rFonts w:ascii="Wingdings" w:hAnsi="Wingdings" w:hint="default"/>
      </w:rPr>
    </w:lvl>
    <w:lvl w:ilvl="6" w:tplc="803AA4F8">
      <w:start w:val="1"/>
      <w:numFmt w:val="bullet"/>
      <w:lvlText w:val=""/>
      <w:lvlJc w:val="left"/>
      <w:pPr>
        <w:ind w:left="5040" w:hanging="360"/>
      </w:pPr>
      <w:rPr>
        <w:rFonts w:ascii="Symbol" w:hAnsi="Symbol" w:hint="default"/>
      </w:rPr>
    </w:lvl>
    <w:lvl w:ilvl="7" w:tplc="313406F4">
      <w:start w:val="1"/>
      <w:numFmt w:val="bullet"/>
      <w:lvlText w:val="o"/>
      <w:lvlJc w:val="left"/>
      <w:pPr>
        <w:ind w:left="5760" w:hanging="360"/>
      </w:pPr>
      <w:rPr>
        <w:rFonts w:ascii="Courier New" w:hAnsi="Courier New" w:hint="default"/>
      </w:rPr>
    </w:lvl>
    <w:lvl w:ilvl="8" w:tplc="0A887442">
      <w:start w:val="1"/>
      <w:numFmt w:val="bullet"/>
      <w:lvlText w:val=""/>
      <w:lvlJc w:val="left"/>
      <w:pPr>
        <w:ind w:left="6480" w:hanging="360"/>
      </w:pPr>
      <w:rPr>
        <w:rFonts w:ascii="Wingdings" w:hAnsi="Wingdings" w:hint="default"/>
      </w:rPr>
    </w:lvl>
  </w:abstractNum>
  <w:abstractNum w:abstractNumId="16" w15:restartNumberingAfterBreak="0">
    <w:nsid w:val="4176065D"/>
    <w:multiLevelType w:val="hybridMultilevel"/>
    <w:tmpl w:val="A0A0A120"/>
    <w:lvl w:ilvl="0" w:tplc="68863390">
      <w:start w:val="2"/>
      <w:numFmt w:val="bullet"/>
      <w:lvlText w:val="-"/>
      <w:lvlJc w:val="left"/>
      <w:pPr>
        <w:ind w:left="720" w:hanging="360"/>
      </w:pPr>
      <w:rPr>
        <w:rFonts w:ascii="Open Sans" w:eastAsia="Calibri" w:hAnsi="Open Sans" w:cs="Open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C4594"/>
    <w:multiLevelType w:val="hybridMultilevel"/>
    <w:tmpl w:val="0D92F15A"/>
    <w:lvl w:ilvl="0" w:tplc="C2CA6F12">
      <w:start w:val="1"/>
      <w:numFmt w:val="decimal"/>
      <w:lvlText w:val="%1."/>
      <w:lvlJc w:val="left"/>
      <w:pPr>
        <w:ind w:left="720" w:hanging="360"/>
      </w:pPr>
    </w:lvl>
    <w:lvl w:ilvl="1" w:tplc="A4502E32">
      <w:start w:val="1"/>
      <w:numFmt w:val="lowerLetter"/>
      <w:lvlText w:val="%2."/>
      <w:lvlJc w:val="left"/>
      <w:pPr>
        <w:ind w:left="1440" w:hanging="360"/>
      </w:pPr>
    </w:lvl>
    <w:lvl w:ilvl="2" w:tplc="A678E5E6">
      <w:start w:val="1"/>
      <w:numFmt w:val="lowerRoman"/>
      <w:lvlText w:val="%3."/>
      <w:lvlJc w:val="right"/>
      <w:pPr>
        <w:ind w:left="2160" w:hanging="180"/>
      </w:pPr>
    </w:lvl>
    <w:lvl w:ilvl="3" w:tplc="25244A0C">
      <w:start w:val="1"/>
      <w:numFmt w:val="decimal"/>
      <w:lvlText w:val="%4."/>
      <w:lvlJc w:val="left"/>
      <w:pPr>
        <w:ind w:left="2880" w:hanging="360"/>
      </w:pPr>
    </w:lvl>
    <w:lvl w:ilvl="4" w:tplc="3DF07848">
      <w:start w:val="1"/>
      <w:numFmt w:val="lowerLetter"/>
      <w:lvlText w:val="%5."/>
      <w:lvlJc w:val="left"/>
      <w:pPr>
        <w:ind w:left="3600" w:hanging="360"/>
      </w:pPr>
    </w:lvl>
    <w:lvl w:ilvl="5" w:tplc="CA06EC90">
      <w:start w:val="1"/>
      <w:numFmt w:val="lowerRoman"/>
      <w:lvlText w:val="%6."/>
      <w:lvlJc w:val="right"/>
      <w:pPr>
        <w:ind w:left="4320" w:hanging="180"/>
      </w:pPr>
    </w:lvl>
    <w:lvl w:ilvl="6" w:tplc="19762C38">
      <w:start w:val="1"/>
      <w:numFmt w:val="decimal"/>
      <w:lvlText w:val="%7."/>
      <w:lvlJc w:val="left"/>
      <w:pPr>
        <w:ind w:left="5040" w:hanging="360"/>
      </w:pPr>
    </w:lvl>
    <w:lvl w:ilvl="7" w:tplc="DD56CEFC">
      <w:start w:val="1"/>
      <w:numFmt w:val="lowerLetter"/>
      <w:lvlText w:val="%8."/>
      <w:lvlJc w:val="left"/>
      <w:pPr>
        <w:ind w:left="5760" w:hanging="360"/>
      </w:pPr>
    </w:lvl>
    <w:lvl w:ilvl="8" w:tplc="24FC4762">
      <w:start w:val="1"/>
      <w:numFmt w:val="lowerRoman"/>
      <w:lvlText w:val="%9."/>
      <w:lvlJc w:val="right"/>
      <w:pPr>
        <w:ind w:left="6480" w:hanging="180"/>
      </w:pPr>
    </w:lvl>
  </w:abstractNum>
  <w:abstractNum w:abstractNumId="18" w15:restartNumberingAfterBreak="0">
    <w:nsid w:val="51E92233"/>
    <w:multiLevelType w:val="hybridMultilevel"/>
    <w:tmpl w:val="88CC71F8"/>
    <w:lvl w:ilvl="0" w:tplc="D86E89CC">
      <w:start w:val="1"/>
      <w:numFmt w:val="decimal"/>
      <w:lvlText w:val="%1."/>
      <w:lvlJc w:val="left"/>
      <w:pPr>
        <w:ind w:left="720" w:hanging="360"/>
      </w:pPr>
    </w:lvl>
    <w:lvl w:ilvl="1" w:tplc="CC4E69C8">
      <w:start w:val="1"/>
      <w:numFmt w:val="lowerLetter"/>
      <w:lvlText w:val="%2."/>
      <w:lvlJc w:val="left"/>
      <w:pPr>
        <w:ind w:left="1440" w:hanging="360"/>
      </w:pPr>
    </w:lvl>
    <w:lvl w:ilvl="2" w:tplc="ABF8BB9A">
      <w:start w:val="1"/>
      <w:numFmt w:val="lowerRoman"/>
      <w:lvlText w:val="%3."/>
      <w:lvlJc w:val="right"/>
      <w:pPr>
        <w:ind w:left="2160" w:hanging="180"/>
      </w:pPr>
    </w:lvl>
    <w:lvl w:ilvl="3" w:tplc="75B65B60">
      <w:start w:val="1"/>
      <w:numFmt w:val="decimal"/>
      <w:lvlText w:val="%4."/>
      <w:lvlJc w:val="left"/>
      <w:pPr>
        <w:ind w:left="2880" w:hanging="360"/>
      </w:pPr>
    </w:lvl>
    <w:lvl w:ilvl="4" w:tplc="D928516E">
      <w:start w:val="1"/>
      <w:numFmt w:val="lowerLetter"/>
      <w:lvlText w:val="%5."/>
      <w:lvlJc w:val="left"/>
      <w:pPr>
        <w:ind w:left="3600" w:hanging="360"/>
      </w:pPr>
    </w:lvl>
    <w:lvl w:ilvl="5" w:tplc="74008E46">
      <w:start w:val="1"/>
      <w:numFmt w:val="lowerRoman"/>
      <w:lvlText w:val="%6."/>
      <w:lvlJc w:val="right"/>
      <w:pPr>
        <w:ind w:left="4320" w:hanging="180"/>
      </w:pPr>
    </w:lvl>
    <w:lvl w:ilvl="6" w:tplc="B650CB72">
      <w:start w:val="1"/>
      <w:numFmt w:val="decimal"/>
      <w:lvlText w:val="%7."/>
      <w:lvlJc w:val="left"/>
      <w:pPr>
        <w:ind w:left="5040" w:hanging="360"/>
      </w:pPr>
    </w:lvl>
    <w:lvl w:ilvl="7" w:tplc="4BF8FE10">
      <w:start w:val="1"/>
      <w:numFmt w:val="lowerLetter"/>
      <w:lvlText w:val="%8."/>
      <w:lvlJc w:val="left"/>
      <w:pPr>
        <w:ind w:left="5760" w:hanging="360"/>
      </w:pPr>
    </w:lvl>
    <w:lvl w:ilvl="8" w:tplc="5BE281C8">
      <w:start w:val="1"/>
      <w:numFmt w:val="lowerRoman"/>
      <w:lvlText w:val="%9."/>
      <w:lvlJc w:val="right"/>
      <w:pPr>
        <w:ind w:left="6480" w:hanging="180"/>
      </w:pPr>
    </w:lvl>
  </w:abstractNum>
  <w:abstractNum w:abstractNumId="19" w15:restartNumberingAfterBreak="0">
    <w:nsid w:val="53FC238C"/>
    <w:multiLevelType w:val="hybridMultilevel"/>
    <w:tmpl w:val="BA7E1C56"/>
    <w:lvl w:ilvl="0" w:tplc="60D2F31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4561F2D"/>
    <w:multiLevelType w:val="hybridMultilevel"/>
    <w:tmpl w:val="8EE8C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1641E0"/>
    <w:multiLevelType w:val="hybridMultilevel"/>
    <w:tmpl w:val="03647088"/>
    <w:lvl w:ilvl="0" w:tplc="B292288A">
      <w:start w:val="1"/>
      <w:numFmt w:val="bullet"/>
      <w:lvlText w:val=""/>
      <w:lvlJc w:val="left"/>
      <w:pPr>
        <w:ind w:left="720" w:hanging="360"/>
      </w:pPr>
      <w:rPr>
        <w:rFonts w:ascii="Symbol" w:hAnsi="Symbol" w:hint="default"/>
      </w:rPr>
    </w:lvl>
    <w:lvl w:ilvl="1" w:tplc="A2D8B850">
      <w:start w:val="1"/>
      <w:numFmt w:val="bullet"/>
      <w:lvlText w:val="o"/>
      <w:lvlJc w:val="left"/>
      <w:pPr>
        <w:ind w:left="1440" w:hanging="360"/>
      </w:pPr>
      <w:rPr>
        <w:rFonts w:ascii="Courier New" w:hAnsi="Courier New" w:hint="default"/>
      </w:rPr>
    </w:lvl>
    <w:lvl w:ilvl="2" w:tplc="7DFA74AE">
      <w:start w:val="1"/>
      <w:numFmt w:val="bullet"/>
      <w:lvlText w:val=""/>
      <w:lvlJc w:val="left"/>
      <w:pPr>
        <w:ind w:left="2160" w:hanging="360"/>
      </w:pPr>
      <w:rPr>
        <w:rFonts w:ascii="Wingdings" w:hAnsi="Wingdings" w:hint="default"/>
      </w:rPr>
    </w:lvl>
    <w:lvl w:ilvl="3" w:tplc="CD829B9C">
      <w:start w:val="1"/>
      <w:numFmt w:val="bullet"/>
      <w:lvlText w:val=""/>
      <w:lvlJc w:val="left"/>
      <w:pPr>
        <w:ind w:left="2880" w:hanging="360"/>
      </w:pPr>
      <w:rPr>
        <w:rFonts w:ascii="Symbol" w:hAnsi="Symbol" w:hint="default"/>
      </w:rPr>
    </w:lvl>
    <w:lvl w:ilvl="4" w:tplc="166CAD16">
      <w:start w:val="1"/>
      <w:numFmt w:val="bullet"/>
      <w:lvlText w:val="o"/>
      <w:lvlJc w:val="left"/>
      <w:pPr>
        <w:ind w:left="3600" w:hanging="360"/>
      </w:pPr>
      <w:rPr>
        <w:rFonts w:ascii="Courier New" w:hAnsi="Courier New" w:hint="default"/>
      </w:rPr>
    </w:lvl>
    <w:lvl w:ilvl="5" w:tplc="8F541924">
      <w:start w:val="1"/>
      <w:numFmt w:val="bullet"/>
      <w:lvlText w:val=""/>
      <w:lvlJc w:val="left"/>
      <w:pPr>
        <w:ind w:left="4320" w:hanging="360"/>
      </w:pPr>
      <w:rPr>
        <w:rFonts w:ascii="Wingdings" w:hAnsi="Wingdings" w:hint="default"/>
      </w:rPr>
    </w:lvl>
    <w:lvl w:ilvl="6" w:tplc="F0F0EB42">
      <w:start w:val="1"/>
      <w:numFmt w:val="bullet"/>
      <w:lvlText w:val=""/>
      <w:lvlJc w:val="left"/>
      <w:pPr>
        <w:ind w:left="5040" w:hanging="360"/>
      </w:pPr>
      <w:rPr>
        <w:rFonts w:ascii="Symbol" w:hAnsi="Symbol" w:hint="default"/>
      </w:rPr>
    </w:lvl>
    <w:lvl w:ilvl="7" w:tplc="F7309E66">
      <w:start w:val="1"/>
      <w:numFmt w:val="bullet"/>
      <w:lvlText w:val="o"/>
      <w:lvlJc w:val="left"/>
      <w:pPr>
        <w:ind w:left="5760" w:hanging="360"/>
      </w:pPr>
      <w:rPr>
        <w:rFonts w:ascii="Courier New" w:hAnsi="Courier New" w:hint="default"/>
      </w:rPr>
    </w:lvl>
    <w:lvl w:ilvl="8" w:tplc="49B03B68">
      <w:start w:val="1"/>
      <w:numFmt w:val="bullet"/>
      <w:lvlText w:val=""/>
      <w:lvlJc w:val="left"/>
      <w:pPr>
        <w:ind w:left="6480" w:hanging="360"/>
      </w:pPr>
      <w:rPr>
        <w:rFonts w:ascii="Wingdings" w:hAnsi="Wingdings" w:hint="default"/>
      </w:rPr>
    </w:lvl>
  </w:abstractNum>
  <w:abstractNum w:abstractNumId="22" w15:restartNumberingAfterBreak="0">
    <w:nsid w:val="578678A6"/>
    <w:multiLevelType w:val="hybridMultilevel"/>
    <w:tmpl w:val="8E388D38"/>
    <w:lvl w:ilvl="0" w:tplc="41E085CA">
      <w:start w:val="1"/>
      <w:numFmt w:val="bullet"/>
      <w:lvlText w:val=""/>
      <w:lvlJc w:val="left"/>
      <w:pPr>
        <w:ind w:left="720" w:hanging="360"/>
      </w:pPr>
      <w:rPr>
        <w:rFonts w:ascii="Symbol" w:hAnsi="Symbol" w:hint="default"/>
      </w:rPr>
    </w:lvl>
    <w:lvl w:ilvl="1" w:tplc="1CA07C24">
      <w:start w:val="1"/>
      <w:numFmt w:val="bullet"/>
      <w:lvlText w:val="o"/>
      <w:lvlJc w:val="left"/>
      <w:pPr>
        <w:ind w:left="1440" w:hanging="360"/>
      </w:pPr>
      <w:rPr>
        <w:rFonts w:ascii="Courier New" w:hAnsi="Courier New" w:hint="default"/>
      </w:rPr>
    </w:lvl>
    <w:lvl w:ilvl="2" w:tplc="CE4CBFA4">
      <w:start w:val="1"/>
      <w:numFmt w:val="bullet"/>
      <w:lvlText w:val=""/>
      <w:lvlJc w:val="left"/>
      <w:pPr>
        <w:ind w:left="2160" w:hanging="360"/>
      </w:pPr>
      <w:rPr>
        <w:rFonts w:ascii="Wingdings" w:hAnsi="Wingdings" w:hint="default"/>
      </w:rPr>
    </w:lvl>
    <w:lvl w:ilvl="3" w:tplc="96A26050">
      <w:start w:val="1"/>
      <w:numFmt w:val="bullet"/>
      <w:lvlText w:val=""/>
      <w:lvlJc w:val="left"/>
      <w:pPr>
        <w:ind w:left="2880" w:hanging="360"/>
      </w:pPr>
      <w:rPr>
        <w:rFonts w:ascii="Symbol" w:hAnsi="Symbol" w:hint="default"/>
      </w:rPr>
    </w:lvl>
    <w:lvl w:ilvl="4" w:tplc="4D68FD9A">
      <w:start w:val="1"/>
      <w:numFmt w:val="bullet"/>
      <w:lvlText w:val="o"/>
      <w:lvlJc w:val="left"/>
      <w:pPr>
        <w:ind w:left="3600" w:hanging="360"/>
      </w:pPr>
      <w:rPr>
        <w:rFonts w:ascii="Courier New" w:hAnsi="Courier New" w:hint="default"/>
      </w:rPr>
    </w:lvl>
    <w:lvl w:ilvl="5" w:tplc="8C8EAFDC">
      <w:start w:val="1"/>
      <w:numFmt w:val="bullet"/>
      <w:lvlText w:val=""/>
      <w:lvlJc w:val="left"/>
      <w:pPr>
        <w:ind w:left="4320" w:hanging="360"/>
      </w:pPr>
      <w:rPr>
        <w:rFonts w:ascii="Wingdings" w:hAnsi="Wingdings" w:hint="default"/>
      </w:rPr>
    </w:lvl>
    <w:lvl w:ilvl="6" w:tplc="0002A6B2">
      <w:start w:val="1"/>
      <w:numFmt w:val="bullet"/>
      <w:lvlText w:val=""/>
      <w:lvlJc w:val="left"/>
      <w:pPr>
        <w:ind w:left="5040" w:hanging="360"/>
      </w:pPr>
      <w:rPr>
        <w:rFonts w:ascii="Symbol" w:hAnsi="Symbol" w:hint="default"/>
      </w:rPr>
    </w:lvl>
    <w:lvl w:ilvl="7" w:tplc="A0845BC4">
      <w:start w:val="1"/>
      <w:numFmt w:val="bullet"/>
      <w:lvlText w:val="o"/>
      <w:lvlJc w:val="left"/>
      <w:pPr>
        <w:ind w:left="5760" w:hanging="360"/>
      </w:pPr>
      <w:rPr>
        <w:rFonts w:ascii="Courier New" w:hAnsi="Courier New" w:hint="default"/>
      </w:rPr>
    </w:lvl>
    <w:lvl w:ilvl="8" w:tplc="F24CFE2A">
      <w:start w:val="1"/>
      <w:numFmt w:val="bullet"/>
      <w:lvlText w:val=""/>
      <w:lvlJc w:val="left"/>
      <w:pPr>
        <w:ind w:left="6480" w:hanging="360"/>
      </w:pPr>
      <w:rPr>
        <w:rFonts w:ascii="Wingdings" w:hAnsi="Wingdings" w:hint="default"/>
      </w:rPr>
    </w:lvl>
  </w:abstractNum>
  <w:abstractNum w:abstractNumId="23" w15:restartNumberingAfterBreak="0">
    <w:nsid w:val="5DD80169"/>
    <w:multiLevelType w:val="hybridMultilevel"/>
    <w:tmpl w:val="97FC1B4C"/>
    <w:lvl w:ilvl="0" w:tplc="392238E2">
      <w:numFmt w:val="bullet"/>
      <w:lvlText w:val="-"/>
      <w:lvlJc w:val="left"/>
      <w:pPr>
        <w:ind w:left="720" w:hanging="360"/>
      </w:pPr>
      <w:rPr>
        <w:rFonts w:ascii="Open Sans" w:eastAsia="Calibr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18F6F33"/>
    <w:multiLevelType w:val="hybridMultilevel"/>
    <w:tmpl w:val="8CB2F54E"/>
    <w:lvl w:ilvl="0" w:tplc="392238E2">
      <w:numFmt w:val="bullet"/>
      <w:lvlText w:val="-"/>
      <w:lvlJc w:val="left"/>
      <w:pPr>
        <w:ind w:left="1080" w:hanging="360"/>
      </w:pPr>
      <w:rPr>
        <w:rFonts w:ascii="Open Sans" w:eastAsia="Calibri" w:hAnsi="Open Sans" w:cs="Open San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B9D3660"/>
    <w:multiLevelType w:val="hybridMultilevel"/>
    <w:tmpl w:val="8602969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3041A3"/>
    <w:multiLevelType w:val="hybridMultilevel"/>
    <w:tmpl w:val="B8CC0F2C"/>
    <w:lvl w:ilvl="0" w:tplc="879262A4">
      <w:start w:val="1"/>
      <w:numFmt w:val="decimal"/>
      <w:lvlText w:val="%1."/>
      <w:lvlJc w:val="left"/>
      <w:pPr>
        <w:ind w:left="720" w:hanging="360"/>
      </w:pPr>
    </w:lvl>
    <w:lvl w:ilvl="1" w:tplc="88AA582E">
      <w:start w:val="1"/>
      <w:numFmt w:val="lowerLetter"/>
      <w:lvlText w:val="%2."/>
      <w:lvlJc w:val="left"/>
      <w:pPr>
        <w:ind w:left="1440" w:hanging="360"/>
      </w:pPr>
    </w:lvl>
    <w:lvl w:ilvl="2" w:tplc="76DA01E2">
      <w:start w:val="1"/>
      <w:numFmt w:val="lowerRoman"/>
      <w:lvlText w:val="%3."/>
      <w:lvlJc w:val="right"/>
      <w:pPr>
        <w:ind w:left="2160" w:hanging="180"/>
      </w:pPr>
    </w:lvl>
    <w:lvl w:ilvl="3" w:tplc="972ACD92">
      <w:start w:val="1"/>
      <w:numFmt w:val="decimal"/>
      <w:lvlText w:val="%4."/>
      <w:lvlJc w:val="left"/>
      <w:pPr>
        <w:ind w:left="2880" w:hanging="360"/>
      </w:pPr>
    </w:lvl>
    <w:lvl w:ilvl="4" w:tplc="D9623FF2">
      <w:start w:val="1"/>
      <w:numFmt w:val="lowerLetter"/>
      <w:lvlText w:val="%5."/>
      <w:lvlJc w:val="left"/>
      <w:pPr>
        <w:ind w:left="3600" w:hanging="360"/>
      </w:pPr>
    </w:lvl>
    <w:lvl w:ilvl="5" w:tplc="86028482">
      <w:start w:val="1"/>
      <w:numFmt w:val="lowerRoman"/>
      <w:lvlText w:val="%6."/>
      <w:lvlJc w:val="right"/>
      <w:pPr>
        <w:ind w:left="4320" w:hanging="180"/>
      </w:pPr>
    </w:lvl>
    <w:lvl w:ilvl="6" w:tplc="0014738C">
      <w:start w:val="1"/>
      <w:numFmt w:val="decimal"/>
      <w:lvlText w:val="%7."/>
      <w:lvlJc w:val="left"/>
      <w:pPr>
        <w:ind w:left="5040" w:hanging="360"/>
      </w:pPr>
    </w:lvl>
    <w:lvl w:ilvl="7" w:tplc="2258ED26">
      <w:start w:val="1"/>
      <w:numFmt w:val="lowerLetter"/>
      <w:lvlText w:val="%8."/>
      <w:lvlJc w:val="left"/>
      <w:pPr>
        <w:ind w:left="5760" w:hanging="360"/>
      </w:pPr>
    </w:lvl>
    <w:lvl w:ilvl="8" w:tplc="6A920214">
      <w:start w:val="1"/>
      <w:numFmt w:val="lowerRoman"/>
      <w:lvlText w:val="%9."/>
      <w:lvlJc w:val="right"/>
      <w:pPr>
        <w:ind w:left="6480" w:hanging="180"/>
      </w:pPr>
    </w:lvl>
  </w:abstractNum>
  <w:abstractNum w:abstractNumId="27" w15:restartNumberingAfterBreak="0">
    <w:nsid w:val="72125F8A"/>
    <w:multiLevelType w:val="hybridMultilevel"/>
    <w:tmpl w:val="E84899AC"/>
    <w:lvl w:ilvl="0" w:tplc="E4121F46">
      <w:start w:val="1"/>
      <w:numFmt w:val="bullet"/>
      <w:lvlText w:val=""/>
      <w:lvlJc w:val="left"/>
      <w:pPr>
        <w:ind w:left="720" w:hanging="360"/>
      </w:pPr>
      <w:rPr>
        <w:rFonts w:ascii="Symbol" w:hAnsi="Symbol" w:hint="default"/>
      </w:rPr>
    </w:lvl>
    <w:lvl w:ilvl="1" w:tplc="1044811C">
      <w:start w:val="1"/>
      <w:numFmt w:val="bullet"/>
      <w:lvlText w:val="o"/>
      <w:lvlJc w:val="left"/>
      <w:pPr>
        <w:ind w:left="1440" w:hanging="360"/>
      </w:pPr>
      <w:rPr>
        <w:rFonts w:ascii="Courier New" w:hAnsi="Courier New" w:hint="default"/>
      </w:rPr>
    </w:lvl>
    <w:lvl w:ilvl="2" w:tplc="92F66DEC">
      <w:start w:val="1"/>
      <w:numFmt w:val="bullet"/>
      <w:lvlText w:val=""/>
      <w:lvlJc w:val="left"/>
      <w:pPr>
        <w:ind w:left="2160" w:hanging="360"/>
      </w:pPr>
      <w:rPr>
        <w:rFonts w:ascii="Wingdings" w:hAnsi="Wingdings" w:hint="default"/>
      </w:rPr>
    </w:lvl>
    <w:lvl w:ilvl="3" w:tplc="66CC1A0A">
      <w:start w:val="1"/>
      <w:numFmt w:val="bullet"/>
      <w:lvlText w:val=""/>
      <w:lvlJc w:val="left"/>
      <w:pPr>
        <w:ind w:left="2880" w:hanging="360"/>
      </w:pPr>
      <w:rPr>
        <w:rFonts w:ascii="Symbol" w:hAnsi="Symbol" w:hint="default"/>
      </w:rPr>
    </w:lvl>
    <w:lvl w:ilvl="4" w:tplc="6EE81A3A">
      <w:start w:val="1"/>
      <w:numFmt w:val="bullet"/>
      <w:lvlText w:val="o"/>
      <w:lvlJc w:val="left"/>
      <w:pPr>
        <w:ind w:left="3600" w:hanging="360"/>
      </w:pPr>
      <w:rPr>
        <w:rFonts w:ascii="Courier New" w:hAnsi="Courier New" w:hint="default"/>
      </w:rPr>
    </w:lvl>
    <w:lvl w:ilvl="5" w:tplc="87847D3A">
      <w:start w:val="1"/>
      <w:numFmt w:val="bullet"/>
      <w:lvlText w:val=""/>
      <w:lvlJc w:val="left"/>
      <w:pPr>
        <w:ind w:left="4320" w:hanging="360"/>
      </w:pPr>
      <w:rPr>
        <w:rFonts w:ascii="Wingdings" w:hAnsi="Wingdings" w:hint="default"/>
      </w:rPr>
    </w:lvl>
    <w:lvl w:ilvl="6" w:tplc="94DAD694">
      <w:start w:val="1"/>
      <w:numFmt w:val="bullet"/>
      <w:lvlText w:val=""/>
      <w:lvlJc w:val="left"/>
      <w:pPr>
        <w:ind w:left="5040" w:hanging="360"/>
      </w:pPr>
      <w:rPr>
        <w:rFonts w:ascii="Symbol" w:hAnsi="Symbol" w:hint="default"/>
      </w:rPr>
    </w:lvl>
    <w:lvl w:ilvl="7" w:tplc="9730A3FA">
      <w:start w:val="1"/>
      <w:numFmt w:val="bullet"/>
      <w:lvlText w:val="o"/>
      <w:lvlJc w:val="left"/>
      <w:pPr>
        <w:ind w:left="5760" w:hanging="360"/>
      </w:pPr>
      <w:rPr>
        <w:rFonts w:ascii="Courier New" w:hAnsi="Courier New" w:hint="default"/>
      </w:rPr>
    </w:lvl>
    <w:lvl w:ilvl="8" w:tplc="3C1C5BD0">
      <w:start w:val="1"/>
      <w:numFmt w:val="bullet"/>
      <w:lvlText w:val=""/>
      <w:lvlJc w:val="left"/>
      <w:pPr>
        <w:ind w:left="6480" w:hanging="360"/>
      </w:pPr>
      <w:rPr>
        <w:rFonts w:ascii="Wingdings" w:hAnsi="Wingdings" w:hint="default"/>
      </w:rPr>
    </w:lvl>
  </w:abstractNum>
  <w:num w:numId="1" w16cid:durableId="1586497856">
    <w:abstractNumId w:val="11"/>
  </w:num>
  <w:num w:numId="2" w16cid:durableId="863858190">
    <w:abstractNumId w:val="17"/>
  </w:num>
  <w:num w:numId="3" w16cid:durableId="1371105075">
    <w:abstractNumId w:val="26"/>
  </w:num>
  <w:num w:numId="4" w16cid:durableId="786899724">
    <w:abstractNumId w:val="1"/>
  </w:num>
  <w:num w:numId="5" w16cid:durableId="329792288">
    <w:abstractNumId w:val="18"/>
  </w:num>
  <w:num w:numId="6" w16cid:durableId="775446789">
    <w:abstractNumId w:val="15"/>
  </w:num>
  <w:num w:numId="7" w16cid:durableId="54281305">
    <w:abstractNumId w:val="12"/>
  </w:num>
  <w:num w:numId="8" w16cid:durableId="1060976522">
    <w:abstractNumId w:val="27"/>
  </w:num>
  <w:num w:numId="9" w16cid:durableId="816142899">
    <w:abstractNumId w:val="22"/>
  </w:num>
  <w:num w:numId="10" w16cid:durableId="1475101956">
    <w:abstractNumId w:val="8"/>
  </w:num>
  <w:num w:numId="11" w16cid:durableId="1735010384">
    <w:abstractNumId w:val="21"/>
  </w:num>
  <w:num w:numId="12" w16cid:durableId="1362703237">
    <w:abstractNumId w:val="10"/>
  </w:num>
  <w:num w:numId="13" w16cid:durableId="1311981859">
    <w:abstractNumId w:val="9"/>
  </w:num>
  <w:num w:numId="14" w16cid:durableId="1948072785">
    <w:abstractNumId w:val="19"/>
  </w:num>
  <w:num w:numId="15" w16cid:durableId="1282302131">
    <w:abstractNumId w:val="14"/>
  </w:num>
  <w:num w:numId="16" w16cid:durableId="925773650">
    <w:abstractNumId w:val="16"/>
  </w:num>
  <w:num w:numId="17" w16cid:durableId="1655140287">
    <w:abstractNumId w:val="7"/>
  </w:num>
  <w:num w:numId="18" w16cid:durableId="1943999553">
    <w:abstractNumId w:val="2"/>
  </w:num>
  <w:num w:numId="19" w16cid:durableId="289483430">
    <w:abstractNumId w:val="3"/>
  </w:num>
  <w:num w:numId="20" w16cid:durableId="996612325">
    <w:abstractNumId w:val="25"/>
  </w:num>
  <w:num w:numId="21" w16cid:durableId="1394811097">
    <w:abstractNumId w:val="0"/>
  </w:num>
  <w:num w:numId="22" w16cid:durableId="645663835">
    <w:abstractNumId w:val="4"/>
  </w:num>
  <w:num w:numId="23" w16cid:durableId="1027756435">
    <w:abstractNumId w:val="5"/>
  </w:num>
  <w:num w:numId="24" w16cid:durableId="236287791">
    <w:abstractNumId w:val="23"/>
  </w:num>
  <w:num w:numId="25" w16cid:durableId="169026534">
    <w:abstractNumId w:val="24"/>
  </w:num>
  <w:num w:numId="26" w16cid:durableId="1696685285">
    <w:abstractNumId w:val="13"/>
  </w:num>
  <w:num w:numId="27" w16cid:durableId="414978879">
    <w:abstractNumId w:val="20"/>
  </w:num>
  <w:num w:numId="28" w16cid:durableId="15664052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95"/>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6A4"/>
    <w:rsid w:val="0000621C"/>
    <w:rsid w:val="00007D72"/>
    <w:rsid w:val="0001266A"/>
    <w:rsid w:val="000150DC"/>
    <w:rsid w:val="000351EB"/>
    <w:rsid w:val="000758B3"/>
    <w:rsid w:val="00076348"/>
    <w:rsid w:val="000832BF"/>
    <w:rsid w:val="000A0B9D"/>
    <w:rsid w:val="000A2F6E"/>
    <w:rsid w:val="000A408A"/>
    <w:rsid w:val="000D532D"/>
    <w:rsid w:val="000F7B81"/>
    <w:rsid w:val="00103058"/>
    <w:rsid w:val="00134DC1"/>
    <w:rsid w:val="00135D63"/>
    <w:rsid w:val="00160D2F"/>
    <w:rsid w:val="001638D8"/>
    <w:rsid w:val="00192833"/>
    <w:rsid w:val="001C1F40"/>
    <w:rsid w:val="001D302C"/>
    <w:rsid w:val="001F5749"/>
    <w:rsid w:val="001F6024"/>
    <w:rsid w:val="001F6A9A"/>
    <w:rsid w:val="001F7AB9"/>
    <w:rsid w:val="0020392A"/>
    <w:rsid w:val="002335F4"/>
    <w:rsid w:val="002500AC"/>
    <w:rsid w:val="002559B7"/>
    <w:rsid w:val="002607FD"/>
    <w:rsid w:val="0027436E"/>
    <w:rsid w:val="002A1875"/>
    <w:rsid w:val="002A5D2D"/>
    <w:rsid w:val="00325725"/>
    <w:rsid w:val="0033135C"/>
    <w:rsid w:val="003508A2"/>
    <w:rsid w:val="003B27BD"/>
    <w:rsid w:val="003E1592"/>
    <w:rsid w:val="00433FD8"/>
    <w:rsid w:val="00440367"/>
    <w:rsid w:val="00483DD6"/>
    <w:rsid w:val="004A1912"/>
    <w:rsid w:val="004B1A58"/>
    <w:rsid w:val="004E1F70"/>
    <w:rsid w:val="004F0FF4"/>
    <w:rsid w:val="004F6FDB"/>
    <w:rsid w:val="00503D5A"/>
    <w:rsid w:val="005536C3"/>
    <w:rsid w:val="005617AB"/>
    <w:rsid w:val="0057046E"/>
    <w:rsid w:val="005B07D4"/>
    <w:rsid w:val="005B0955"/>
    <w:rsid w:val="005B61A1"/>
    <w:rsid w:val="005D267C"/>
    <w:rsid w:val="005E6EFF"/>
    <w:rsid w:val="006015D3"/>
    <w:rsid w:val="006253FE"/>
    <w:rsid w:val="00661B86"/>
    <w:rsid w:val="006644B8"/>
    <w:rsid w:val="00673687"/>
    <w:rsid w:val="006B01DE"/>
    <w:rsid w:val="006C0411"/>
    <w:rsid w:val="006C44BE"/>
    <w:rsid w:val="006D26DA"/>
    <w:rsid w:val="006D436D"/>
    <w:rsid w:val="006D6F39"/>
    <w:rsid w:val="007007EA"/>
    <w:rsid w:val="0071383B"/>
    <w:rsid w:val="00731EC1"/>
    <w:rsid w:val="007351BB"/>
    <w:rsid w:val="00761EF8"/>
    <w:rsid w:val="007648F9"/>
    <w:rsid w:val="00797EC7"/>
    <w:rsid w:val="007A7F24"/>
    <w:rsid w:val="007B219A"/>
    <w:rsid w:val="007B2C87"/>
    <w:rsid w:val="007E5EB5"/>
    <w:rsid w:val="008173F6"/>
    <w:rsid w:val="00831F3E"/>
    <w:rsid w:val="00843FBA"/>
    <w:rsid w:val="00864B5A"/>
    <w:rsid w:val="00866E61"/>
    <w:rsid w:val="0089468D"/>
    <w:rsid w:val="0089519D"/>
    <w:rsid w:val="008A513F"/>
    <w:rsid w:val="008A7927"/>
    <w:rsid w:val="008B09CE"/>
    <w:rsid w:val="008B4AA0"/>
    <w:rsid w:val="008D71B5"/>
    <w:rsid w:val="008E0E67"/>
    <w:rsid w:val="008E68ED"/>
    <w:rsid w:val="008F0D49"/>
    <w:rsid w:val="00900415"/>
    <w:rsid w:val="00907871"/>
    <w:rsid w:val="009120E3"/>
    <w:rsid w:val="00926380"/>
    <w:rsid w:val="009340E6"/>
    <w:rsid w:val="00936ED2"/>
    <w:rsid w:val="0094180B"/>
    <w:rsid w:val="009501EE"/>
    <w:rsid w:val="00953C59"/>
    <w:rsid w:val="00970BD4"/>
    <w:rsid w:val="00981575"/>
    <w:rsid w:val="009938CD"/>
    <w:rsid w:val="009C0C39"/>
    <w:rsid w:val="009D0B5B"/>
    <w:rsid w:val="009E4FF9"/>
    <w:rsid w:val="009E5B56"/>
    <w:rsid w:val="009F068F"/>
    <w:rsid w:val="00A02013"/>
    <w:rsid w:val="00A04FAD"/>
    <w:rsid w:val="00A40A28"/>
    <w:rsid w:val="00A6456E"/>
    <w:rsid w:val="00A819F9"/>
    <w:rsid w:val="00AB2D9F"/>
    <w:rsid w:val="00AC6438"/>
    <w:rsid w:val="00AE0100"/>
    <w:rsid w:val="00AE25C7"/>
    <w:rsid w:val="00AF7862"/>
    <w:rsid w:val="00B10B83"/>
    <w:rsid w:val="00B20121"/>
    <w:rsid w:val="00B2332A"/>
    <w:rsid w:val="00B32D93"/>
    <w:rsid w:val="00B50CD2"/>
    <w:rsid w:val="00B53A5E"/>
    <w:rsid w:val="00B67425"/>
    <w:rsid w:val="00B97F1D"/>
    <w:rsid w:val="00BA7FA9"/>
    <w:rsid w:val="00BB13DD"/>
    <w:rsid w:val="00BD0518"/>
    <w:rsid w:val="00BD234D"/>
    <w:rsid w:val="00BD5F22"/>
    <w:rsid w:val="00C04151"/>
    <w:rsid w:val="00C14EBA"/>
    <w:rsid w:val="00C30674"/>
    <w:rsid w:val="00C43CB6"/>
    <w:rsid w:val="00C506B7"/>
    <w:rsid w:val="00C8187D"/>
    <w:rsid w:val="00C948B6"/>
    <w:rsid w:val="00C94CC2"/>
    <w:rsid w:val="00CA1C3C"/>
    <w:rsid w:val="00CC22A7"/>
    <w:rsid w:val="00CC4328"/>
    <w:rsid w:val="00CC65FB"/>
    <w:rsid w:val="00CD448E"/>
    <w:rsid w:val="00CD7770"/>
    <w:rsid w:val="00CE5909"/>
    <w:rsid w:val="00D21AEF"/>
    <w:rsid w:val="00D522A5"/>
    <w:rsid w:val="00D726A4"/>
    <w:rsid w:val="00D820A2"/>
    <w:rsid w:val="00DA1A8B"/>
    <w:rsid w:val="00DA5D0A"/>
    <w:rsid w:val="00DB5019"/>
    <w:rsid w:val="00DB5A00"/>
    <w:rsid w:val="00DB6E74"/>
    <w:rsid w:val="00DC754F"/>
    <w:rsid w:val="00DD6B41"/>
    <w:rsid w:val="00DF7DF2"/>
    <w:rsid w:val="00E0103C"/>
    <w:rsid w:val="00E149D8"/>
    <w:rsid w:val="00E21E59"/>
    <w:rsid w:val="00E34D2F"/>
    <w:rsid w:val="00E4573A"/>
    <w:rsid w:val="00E61734"/>
    <w:rsid w:val="00E91375"/>
    <w:rsid w:val="00E92960"/>
    <w:rsid w:val="00EB1FFB"/>
    <w:rsid w:val="00ED0BB3"/>
    <w:rsid w:val="00ED4B76"/>
    <w:rsid w:val="00EE7D24"/>
    <w:rsid w:val="00EF164A"/>
    <w:rsid w:val="00EF423F"/>
    <w:rsid w:val="00F15A55"/>
    <w:rsid w:val="00F25B92"/>
    <w:rsid w:val="00F3133B"/>
    <w:rsid w:val="00F35ED0"/>
    <w:rsid w:val="00F4579A"/>
    <w:rsid w:val="00F81C86"/>
    <w:rsid w:val="00F96C48"/>
    <w:rsid w:val="00F96D3F"/>
    <w:rsid w:val="00FB1D6E"/>
    <w:rsid w:val="00FB5EEE"/>
    <w:rsid w:val="00FF0101"/>
    <w:rsid w:val="13CE4773"/>
    <w:rsid w:val="155AC1DE"/>
    <w:rsid w:val="17BC5E78"/>
    <w:rsid w:val="17C582C9"/>
    <w:rsid w:val="27BE1DC3"/>
    <w:rsid w:val="318B5A7B"/>
    <w:rsid w:val="31F5158B"/>
    <w:rsid w:val="3F229551"/>
    <w:rsid w:val="533D420C"/>
    <w:rsid w:val="58EDA59A"/>
    <w:rsid w:val="7AC18CE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4EC4FA"/>
  <w15:docId w15:val="{00E4C333-DD64-4FA4-A1D3-7E24B3B7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EEB Normal"/>
    <w:qFormat/>
    <w:rsid w:val="007351BB"/>
    <w:pPr>
      <w:spacing w:before="120" w:after="120" w:line="276" w:lineRule="auto"/>
    </w:pPr>
    <w:rPr>
      <w:rFonts w:asciiTheme="minorHAnsi" w:hAnsiTheme="minorHAnsi" w:cstheme="minorHAnsi"/>
      <w:sz w:val="19"/>
      <w:szCs w:val="19"/>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1">
    <w:name w:val="Titre1"/>
    <w:basedOn w:val="Normal"/>
    <w:rsid w:val="0089519D"/>
    <w:pPr>
      <w:tabs>
        <w:tab w:val="left" w:pos="-284"/>
      </w:tabs>
      <w:spacing w:before="100" w:beforeAutospacing="1" w:after="100" w:afterAutospacing="1" w:line="240" w:lineRule="auto"/>
      <w:jc w:val="both"/>
    </w:pPr>
    <w:rPr>
      <w:rFonts w:ascii="Nunito" w:hAnsi="Nunito" w:cs="Open Sans"/>
      <w:b/>
      <w:color w:val="132559"/>
      <w:sz w:val="28"/>
      <w:szCs w:val="28"/>
      <w:shd w:val="clear" w:color="auto" w:fill="FFFFFF"/>
    </w:rPr>
  </w:style>
  <w:style w:type="paragraph" w:customStyle="1" w:styleId="Subheadlines">
    <w:name w:val="Subheadlines"/>
    <w:basedOn w:val="ListParagraph"/>
    <w:rsid w:val="0089519D"/>
    <w:pPr>
      <w:tabs>
        <w:tab w:val="left" w:pos="-284"/>
      </w:tabs>
      <w:spacing w:after="0" w:line="240" w:lineRule="auto"/>
      <w:ind w:left="0"/>
      <w:jc w:val="both"/>
    </w:pPr>
    <w:rPr>
      <w:rFonts w:ascii="Open Sans" w:eastAsia="Times New Roman" w:hAnsi="Open Sans" w:cs="Open Sans"/>
      <w:b/>
      <w:color w:val="97C347"/>
      <w:sz w:val="24"/>
      <w:szCs w:val="24"/>
      <w:shd w:val="clear" w:color="auto" w:fill="FFFFFF"/>
    </w:rPr>
  </w:style>
  <w:style w:type="paragraph" w:styleId="ListParagraph">
    <w:name w:val="List Paragraph"/>
    <w:aliases w:val="Bullet List Paragraph,List Paragraph1,List Paragraph11,Para Numbers,Numbered paragraph"/>
    <w:basedOn w:val="Normal"/>
    <w:link w:val="ListParagraphChar"/>
    <w:uiPriority w:val="34"/>
    <w:qFormat/>
    <w:rsid w:val="007351BB"/>
    <w:pPr>
      <w:ind w:left="720"/>
      <w:contextualSpacing/>
    </w:pPr>
  </w:style>
  <w:style w:type="paragraph" w:customStyle="1" w:styleId="TEXT">
    <w:name w:val="TEXT"/>
    <w:basedOn w:val="Normal"/>
    <w:rsid w:val="00103058"/>
    <w:pPr>
      <w:tabs>
        <w:tab w:val="left" w:pos="-284"/>
      </w:tabs>
      <w:spacing w:before="100" w:beforeAutospacing="1" w:after="100" w:afterAutospacing="1" w:line="240" w:lineRule="auto"/>
      <w:jc w:val="both"/>
    </w:pPr>
    <w:rPr>
      <w:rFonts w:ascii="Open Sans" w:eastAsia="Times New Roman" w:hAnsi="Open Sans" w:cs="Open Sans"/>
      <w:sz w:val="20"/>
      <w:szCs w:val="20"/>
      <w:lang w:val="fr-FR" w:eastAsia="fr-FR"/>
    </w:rPr>
  </w:style>
  <w:style w:type="paragraph" w:customStyle="1" w:styleId="NAMESURNAME">
    <w:name w:val="NAME SURNAME"/>
    <w:basedOn w:val="Normal"/>
    <w:rsid w:val="00103058"/>
    <w:pPr>
      <w:tabs>
        <w:tab w:val="left" w:pos="-284"/>
        <w:tab w:val="left" w:pos="1085"/>
      </w:tabs>
      <w:spacing w:line="240" w:lineRule="auto"/>
      <w:jc w:val="both"/>
    </w:pPr>
    <w:rPr>
      <w:rFonts w:ascii="Open Sans" w:eastAsia="Times New Roman" w:hAnsi="Open Sans" w:cs="Open Sans"/>
      <w:b/>
      <w:color w:val="000000"/>
      <w:sz w:val="20"/>
      <w:szCs w:val="20"/>
      <w:lang w:val="fr-BE" w:eastAsia="fr-BE"/>
    </w:rPr>
  </w:style>
  <w:style w:type="paragraph" w:customStyle="1" w:styleId="FOOTNOTEBOLD">
    <w:name w:val="FOOTNOTE BOLD"/>
    <w:basedOn w:val="Titre1"/>
    <w:rsid w:val="00103058"/>
    <w:pPr>
      <w:tabs>
        <w:tab w:val="clear" w:pos="-284"/>
        <w:tab w:val="left" w:pos="0"/>
        <w:tab w:val="left" w:pos="687"/>
        <w:tab w:val="left" w:pos="4703"/>
      </w:tabs>
      <w:spacing w:before="0" w:beforeAutospacing="0" w:after="0" w:afterAutospacing="0" w:line="200" w:lineRule="atLeast"/>
      <w:ind w:left="119" w:hanging="119"/>
      <w:jc w:val="left"/>
    </w:pPr>
    <w:rPr>
      <w:rFonts w:ascii="Open Sans" w:hAnsi="Open Sans"/>
      <w:noProof/>
      <w:color w:val="2C4488"/>
      <w:sz w:val="16"/>
      <w:szCs w:val="16"/>
      <w:shd w:val="clear" w:color="auto" w:fill="auto"/>
      <w:lang w:val="fr-BE" w:eastAsia="fr-BE"/>
    </w:rPr>
  </w:style>
  <w:style w:type="paragraph" w:styleId="Header">
    <w:name w:val="header"/>
    <w:basedOn w:val="Normal"/>
    <w:link w:val="HeaderChar"/>
    <w:uiPriority w:val="99"/>
    <w:unhideWhenUsed/>
    <w:rsid w:val="001030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03058"/>
    <w:rPr>
      <w:sz w:val="22"/>
      <w:szCs w:val="22"/>
      <w:lang w:val="en-US" w:eastAsia="en-US"/>
    </w:rPr>
  </w:style>
  <w:style w:type="paragraph" w:customStyle="1" w:styleId="FOOTNOTE">
    <w:name w:val="FOOTNOTE"/>
    <w:basedOn w:val="Header"/>
    <w:rsid w:val="00103058"/>
    <w:pPr>
      <w:tabs>
        <w:tab w:val="clear" w:pos="4536"/>
        <w:tab w:val="clear" w:pos="9072"/>
        <w:tab w:val="center" w:pos="4703"/>
        <w:tab w:val="right" w:pos="9406"/>
      </w:tabs>
      <w:spacing w:line="200" w:lineRule="atLeast"/>
    </w:pPr>
    <w:rPr>
      <w:rFonts w:ascii="Open Sans" w:hAnsi="Open Sans" w:cs="Open Sans"/>
      <w:sz w:val="16"/>
      <w:szCs w:val="16"/>
      <w:shd w:val="clear" w:color="auto" w:fill="FFFFFF"/>
    </w:rPr>
  </w:style>
  <w:style w:type="paragraph" w:customStyle="1" w:styleId="Subheading2">
    <w:name w:val="Subheading 2"/>
    <w:basedOn w:val="Normal"/>
    <w:rsid w:val="0089519D"/>
    <w:pPr>
      <w:ind w:left="567"/>
    </w:pPr>
    <w:rPr>
      <w:rFonts w:ascii="Open Sans" w:hAnsi="Open Sans" w:cs="Open Sans"/>
      <w:b/>
      <w:color w:val="1A70AA"/>
      <w:sz w:val="20"/>
    </w:rPr>
  </w:style>
  <w:style w:type="paragraph" w:customStyle="1" w:styleId="Quotes">
    <w:name w:val="Quotes"/>
    <w:basedOn w:val="Normal"/>
    <w:link w:val="QuotesChar"/>
    <w:qFormat/>
    <w:rsid w:val="00DA5D0A"/>
    <w:rPr>
      <w:rFonts w:ascii="Nunito" w:hAnsi="Nunito" w:cs="Open Sans"/>
      <w:b/>
      <w:i/>
      <w:lang w:val="en-US"/>
    </w:rPr>
  </w:style>
  <w:style w:type="character" w:customStyle="1" w:styleId="QuotesChar">
    <w:name w:val="Quotes Char"/>
    <w:basedOn w:val="DefaultParagraphFont"/>
    <w:link w:val="Quotes"/>
    <w:rsid w:val="00DA5D0A"/>
    <w:rPr>
      <w:rFonts w:ascii="Nunito" w:hAnsi="Nunito" w:cs="Open Sans"/>
      <w:b/>
      <w:i/>
      <w:sz w:val="19"/>
      <w:szCs w:val="19"/>
      <w:lang w:val="en-US" w:eastAsia="en-US"/>
    </w:rPr>
  </w:style>
  <w:style w:type="paragraph" w:customStyle="1" w:styleId="EEB1stTitle">
    <w:name w:val="EEB 1st Title"/>
    <w:basedOn w:val="Normal"/>
    <w:next w:val="Normal"/>
    <w:qFormat/>
    <w:rsid w:val="00DA5D0A"/>
    <w:pPr>
      <w:tabs>
        <w:tab w:val="left" w:pos="-284"/>
      </w:tabs>
      <w:spacing w:before="100" w:beforeAutospacing="1" w:after="100" w:afterAutospacing="1" w:line="240" w:lineRule="auto"/>
      <w:jc w:val="both"/>
    </w:pPr>
    <w:rPr>
      <w:rFonts w:ascii="Nunito" w:hAnsi="Nunito" w:cs="Open Sans"/>
      <w:b/>
      <w:color w:val="132559"/>
      <w:sz w:val="28"/>
      <w:szCs w:val="28"/>
      <w:shd w:val="clear" w:color="auto" w:fill="FFFFFF"/>
    </w:rPr>
  </w:style>
  <w:style w:type="paragraph" w:customStyle="1" w:styleId="EEB2ndHeading">
    <w:name w:val="EEB 2nd Heading"/>
    <w:basedOn w:val="ListParagraph"/>
    <w:next w:val="Normal"/>
    <w:qFormat/>
    <w:rsid w:val="002500AC"/>
    <w:pPr>
      <w:keepNext/>
      <w:numPr>
        <w:numId w:val="22"/>
      </w:numPr>
      <w:tabs>
        <w:tab w:val="left" w:pos="-284"/>
      </w:tabs>
      <w:spacing w:after="0" w:line="240" w:lineRule="auto"/>
      <w:ind w:left="357" w:hanging="357"/>
      <w:jc w:val="both"/>
    </w:pPr>
    <w:rPr>
      <w:rFonts w:ascii="Open Sans" w:eastAsia="Times New Roman" w:hAnsi="Open Sans" w:cs="Open Sans"/>
      <w:b/>
      <w:color w:val="97C347"/>
      <w:sz w:val="24"/>
      <w:szCs w:val="24"/>
      <w:shd w:val="clear" w:color="auto" w:fill="FFFFFF"/>
    </w:rPr>
  </w:style>
  <w:style w:type="paragraph" w:customStyle="1" w:styleId="EEB3rdHeading">
    <w:name w:val="EEB 3rd Heading"/>
    <w:basedOn w:val="Normal"/>
    <w:next w:val="Normal"/>
    <w:qFormat/>
    <w:rsid w:val="00F96D3F"/>
    <w:pPr>
      <w:keepNext/>
      <w:numPr>
        <w:ilvl w:val="1"/>
        <w:numId w:val="22"/>
      </w:numPr>
    </w:pPr>
    <w:rPr>
      <w:rFonts w:ascii="Open Sans" w:hAnsi="Open Sans" w:cs="Open Sans"/>
      <w:b/>
      <w:color w:val="1A70AA"/>
      <w:sz w:val="20"/>
    </w:rPr>
  </w:style>
  <w:style w:type="character" w:styleId="Hyperlink">
    <w:name w:val="Hyperlink"/>
    <w:basedOn w:val="DefaultParagraphFont"/>
    <w:uiPriority w:val="99"/>
    <w:unhideWhenUsed/>
    <w:rsid w:val="00D726A4"/>
    <w:rPr>
      <w:color w:val="2B4487"/>
      <w:u w:val="single"/>
    </w:rPr>
  </w:style>
  <w:style w:type="paragraph" w:styleId="Footer">
    <w:name w:val="footer"/>
    <w:basedOn w:val="Normal"/>
    <w:link w:val="FooterChar"/>
    <w:uiPriority w:val="99"/>
    <w:unhideWhenUsed/>
    <w:rsid w:val="00D726A4"/>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D726A4"/>
    <w:rPr>
      <w:rFonts w:asciiTheme="minorHAnsi" w:hAnsiTheme="minorHAnsi" w:cstheme="minorHAnsi"/>
      <w:sz w:val="19"/>
      <w:szCs w:val="19"/>
      <w:lang w:val="en-GB" w:eastAsia="en-US"/>
    </w:rPr>
  </w:style>
  <w:style w:type="paragraph" w:styleId="BalloonText">
    <w:name w:val="Balloon Text"/>
    <w:basedOn w:val="Normal"/>
    <w:link w:val="BalloonTextChar"/>
    <w:uiPriority w:val="99"/>
    <w:semiHidden/>
    <w:unhideWhenUsed/>
    <w:rsid w:val="00B10B83"/>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3"/>
    <w:rPr>
      <w:rFonts w:ascii="Segoe UI" w:hAnsi="Segoe UI" w:cs="Segoe UI"/>
      <w:sz w:val="18"/>
      <w:szCs w:val="18"/>
      <w:lang w:val="en-GB" w:eastAsia="en-US"/>
    </w:rPr>
  </w:style>
  <w:style w:type="character" w:styleId="UnresolvedMention">
    <w:name w:val="Unresolved Mention"/>
    <w:basedOn w:val="DefaultParagraphFont"/>
    <w:uiPriority w:val="99"/>
    <w:semiHidden/>
    <w:unhideWhenUsed/>
    <w:rsid w:val="00936ED2"/>
    <w:rPr>
      <w:color w:val="605E5C"/>
      <w:shd w:val="clear" w:color="auto" w:fill="E1DFDD"/>
    </w:rPr>
  </w:style>
  <w:style w:type="character" w:customStyle="1" w:styleId="ListParagraphChar">
    <w:name w:val="List Paragraph Char"/>
    <w:aliases w:val="Bullet List Paragraph Char,List Paragraph1 Char,List Paragraph11 Char,Para Numbers Char,Numbered paragraph Char"/>
    <w:link w:val="ListParagraph"/>
    <w:uiPriority w:val="34"/>
    <w:locked/>
    <w:rsid w:val="007351BB"/>
    <w:rPr>
      <w:rFonts w:asciiTheme="minorHAnsi" w:hAnsiTheme="minorHAnsi" w:cstheme="minorHAnsi"/>
      <w:sz w:val="19"/>
      <w:szCs w:val="19"/>
      <w:lang w:val="en-GB" w:eastAsia="en-US"/>
    </w:rPr>
  </w:style>
  <w:style w:type="character" w:styleId="FollowedHyperlink">
    <w:name w:val="FollowedHyperlink"/>
    <w:basedOn w:val="DefaultParagraphFont"/>
    <w:uiPriority w:val="99"/>
    <w:semiHidden/>
    <w:unhideWhenUsed/>
    <w:rsid w:val="004F6FDB"/>
    <w:rPr>
      <w:color w:val="800080" w:themeColor="followedHyperlink"/>
      <w:u w:val="single"/>
    </w:rPr>
  </w:style>
  <w:style w:type="character" w:styleId="CommentReference">
    <w:name w:val="annotation reference"/>
    <w:basedOn w:val="DefaultParagraphFont"/>
    <w:uiPriority w:val="99"/>
    <w:semiHidden/>
    <w:unhideWhenUsed/>
    <w:rsid w:val="00CC22A7"/>
    <w:rPr>
      <w:sz w:val="16"/>
      <w:szCs w:val="16"/>
    </w:rPr>
  </w:style>
  <w:style w:type="paragraph" w:styleId="CommentText">
    <w:name w:val="annotation text"/>
    <w:basedOn w:val="Normal"/>
    <w:link w:val="CommentTextChar"/>
    <w:uiPriority w:val="99"/>
    <w:semiHidden/>
    <w:unhideWhenUsed/>
    <w:rsid w:val="00CC22A7"/>
    <w:pPr>
      <w:spacing w:line="240" w:lineRule="auto"/>
    </w:pPr>
    <w:rPr>
      <w:sz w:val="20"/>
      <w:szCs w:val="20"/>
    </w:rPr>
  </w:style>
  <w:style w:type="character" w:customStyle="1" w:styleId="CommentTextChar">
    <w:name w:val="Comment Text Char"/>
    <w:basedOn w:val="DefaultParagraphFont"/>
    <w:link w:val="CommentText"/>
    <w:uiPriority w:val="99"/>
    <w:semiHidden/>
    <w:rsid w:val="00CC22A7"/>
    <w:rPr>
      <w:rFonts w:asciiTheme="minorHAnsi" w:hAnsiTheme="minorHAnsi" w:cstheme="minorHAnsi"/>
      <w:lang w:val="en-GB" w:eastAsia="en-US"/>
    </w:rPr>
  </w:style>
  <w:style w:type="paragraph" w:styleId="CommentSubject">
    <w:name w:val="annotation subject"/>
    <w:basedOn w:val="CommentText"/>
    <w:next w:val="CommentText"/>
    <w:link w:val="CommentSubjectChar"/>
    <w:uiPriority w:val="99"/>
    <w:semiHidden/>
    <w:unhideWhenUsed/>
    <w:rsid w:val="00CC22A7"/>
    <w:rPr>
      <w:b/>
      <w:bCs/>
    </w:rPr>
  </w:style>
  <w:style w:type="character" w:customStyle="1" w:styleId="CommentSubjectChar">
    <w:name w:val="Comment Subject Char"/>
    <w:basedOn w:val="CommentTextChar"/>
    <w:link w:val="CommentSubject"/>
    <w:uiPriority w:val="99"/>
    <w:semiHidden/>
    <w:rsid w:val="00CC22A7"/>
    <w:rPr>
      <w:rFonts w:asciiTheme="minorHAnsi" w:hAnsiTheme="minorHAnsi" w:cstheme="minorHAnsi"/>
      <w:b/>
      <w:bCs/>
      <w:lang w:val="en-GB"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FB5EEE"/>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FB5EEE"/>
    <w:rPr>
      <w:rFonts w:asciiTheme="minorHAnsi" w:hAnsiTheme="minorHAnsi" w:cstheme="minorHAnsi"/>
      <w:lang w:val="en-GB" w:eastAsia="en-US"/>
    </w:rPr>
  </w:style>
  <w:style w:type="character" w:styleId="FootnoteReference">
    <w:name w:val="footnote reference"/>
    <w:basedOn w:val="DefaultParagraphFont"/>
    <w:uiPriority w:val="99"/>
    <w:semiHidden/>
    <w:unhideWhenUsed/>
    <w:rsid w:val="00FB5EEE"/>
    <w:rPr>
      <w:vertAlign w:val="superscript"/>
    </w:rPr>
  </w:style>
  <w:style w:type="paragraph" w:customStyle="1" w:styleId="Footnote0">
    <w:name w:val="Footnote"/>
    <w:basedOn w:val="FootnoteText"/>
    <w:link w:val="FootnoteChar"/>
    <w:qFormat/>
    <w:rsid w:val="00C94CC2"/>
    <w:rPr>
      <w:sz w:val="16"/>
      <w:szCs w:val="16"/>
    </w:rPr>
  </w:style>
  <w:style w:type="character" w:customStyle="1" w:styleId="FootnoteChar">
    <w:name w:val="Footnote Char"/>
    <w:basedOn w:val="FootnoteTextChar"/>
    <w:link w:val="Footnote0"/>
    <w:rsid w:val="00C94CC2"/>
    <w:rPr>
      <w:rFonts w:asciiTheme="minorHAnsi" w:hAnsiTheme="minorHAnsi" w:cstheme="minorHAnsi"/>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841877">
      <w:bodyDiv w:val="1"/>
      <w:marLeft w:val="0"/>
      <w:marRight w:val="0"/>
      <w:marTop w:val="0"/>
      <w:marBottom w:val="0"/>
      <w:divBdr>
        <w:top w:val="none" w:sz="0" w:space="0" w:color="auto"/>
        <w:left w:val="none" w:sz="0" w:space="0" w:color="auto"/>
        <w:bottom w:val="none" w:sz="0" w:space="0" w:color="auto"/>
        <w:right w:val="none" w:sz="0" w:space="0" w:color="auto"/>
      </w:divBdr>
    </w:div>
    <w:div w:id="1533760231">
      <w:bodyDiv w:val="1"/>
      <w:marLeft w:val="0"/>
      <w:marRight w:val="0"/>
      <w:marTop w:val="0"/>
      <w:marBottom w:val="0"/>
      <w:divBdr>
        <w:top w:val="none" w:sz="0" w:space="0" w:color="auto"/>
        <w:left w:val="none" w:sz="0" w:space="0" w:color="auto"/>
        <w:bottom w:val="none" w:sz="0" w:space="0" w:color="auto"/>
        <w:right w:val="none" w:sz="0" w:space="0" w:color="auto"/>
      </w:divBdr>
      <w:divsChild>
        <w:div w:id="1578782117">
          <w:marLeft w:val="0"/>
          <w:marRight w:val="0"/>
          <w:marTop w:val="0"/>
          <w:marBottom w:val="0"/>
          <w:divBdr>
            <w:top w:val="none" w:sz="0" w:space="0" w:color="auto"/>
            <w:left w:val="none" w:sz="0" w:space="0" w:color="auto"/>
            <w:bottom w:val="none" w:sz="0" w:space="0" w:color="auto"/>
            <w:right w:val="none" w:sz="0" w:space="0" w:color="auto"/>
          </w:divBdr>
        </w:div>
      </w:divsChild>
    </w:div>
    <w:div w:id="1706248565">
      <w:bodyDiv w:val="1"/>
      <w:marLeft w:val="0"/>
      <w:marRight w:val="0"/>
      <w:marTop w:val="0"/>
      <w:marBottom w:val="0"/>
      <w:divBdr>
        <w:top w:val="none" w:sz="0" w:space="0" w:color="auto"/>
        <w:left w:val="none" w:sz="0" w:space="0" w:color="auto"/>
        <w:bottom w:val="none" w:sz="0" w:space="0" w:color="auto"/>
        <w:right w:val="none" w:sz="0" w:space="0" w:color="auto"/>
      </w:divBdr>
    </w:div>
    <w:div w:id="1717897712">
      <w:bodyDiv w:val="1"/>
      <w:marLeft w:val="0"/>
      <w:marRight w:val="0"/>
      <w:marTop w:val="0"/>
      <w:marBottom w:val="0"/>
      <w:divBdr>
        <w:top w:val="none" w:sz="0" w:space="0" w:color="auto"/>
        <w:left w:val="none" w:sz="0" w:space="0" w:color="auto"/>
        <w:bottom w:val="none" w:sz="0" w:space="0" w:color="auto"/>
        <w:right w:val="none" w:sz="0" w:space="0" w:color="auto"/>
      </w:divBdr>
    </w:div>
    <w:div w:id="1777216634">
      <w:bodyDiv w:val="1"/>
      <w:marLeft w:val="0"/>
      <w:marRight w:val="0"/>
      <w:marTop w:val="0"/>
      <w:marBottom w:val="0"/>
      <w:divBdr>
        <w:top w:val="none" w:sz="0" w:space="0" w:color="auto"/>
        <w:left w:val="none" w:sz="0" w:space="0" w:color="auto"/>
        <w:bottom w:val="none" w:sz="0" w:space="0" w:color="auto"/>
        <w:right w:val="none" w:sz="0" w:space="0" w:color="auto"/>
      </w:divBdr>
    </w:div>
    <w:div w:id="1841578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eb.org/wp-content/uploads/2020/06/2017-05-31-BAT-derivation-EEB-proposal-FINAL.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cb457be8636046cb" Type="http://schemas.microsoft.com/office/2019/09/relationships/intelligence" Target="intelligenc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an-luc.wietor@eeb.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ippcb.jrc.ec.europa.eu/batis/console/forumIndex.jsp?fuseAction=forum_showPost&amp;forumID=133142&amp;postID=133251"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EB">
      <a:majorFont>
        <a:latin typeface="Nunito"/>
        <a:ea typeface=""/>
        <a:cs typeface=""/>
      </a:majorFont>
      <a:minorFont>
        <a:latin typeface="Open San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DBF1CE-AF90-4998-BDBA-92C85698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3</Pages>
  <Words>1069</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Jean-Luc Wietor</dc:creator>
  <cp:lastModifiedBy>Jean-Luc Wietor</cp:lastModifiedBy>
  <cp:revision>13</cp:revision>
  <cp:lastPrinted>2022-01-24T16:59:00Z</cp:lastPrinted>
  <dcterms:created xsi:type="dcterms:W3CDTF">2022-01-21T13:08:00Z</dcterms:created>
  <dcterms:modified xsi:type="dcterms:W3CDTF">2022-04-20T20:11:00Z</dcterms:modified>
</cp:coreProperties>
</file>