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D4" w:rsidRPr="005D22D4" w:rsidRDefault="005D22D4" w:rsidP="005D22D4">
      <w:pPr>
        <w:rPr>
          <w:lang w:val="en-US"/>
        </w:rPr>
      </w:pPr>
    </w:p>
    <w:p w:rsidR="005D22D4" w:rsidRPr="005D22D4" w:rsidRDefault="005D22D4" w:rsidP="005D22D4">
      <w:pPr>
        <w:rPr>
          <w:lang w:val="en-US"/>
        </w:rPr>
      </w:pPr>
      <w:r w:rsidRPr="005D22D4">
        <w:rPr>
          <w:lang w:val="en-US"/>
        </w:rPr>
        <w:t>The following table shows heavy metal content of dust samples, taken at the site of a shredding plant.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1248"/>
        <w:gridCol w:w="974"/>
        <w:gridCol w:w="838"/>
        <w:gridCol w:w="973"/>
        <w:gridCol w:w="965"/>
        <w:gridCol w:w="965"/>
        <w:gridCol w:w="986"/>
      </w:tblGrid>
      <w:tr w:rsidR="005D22D4" w:rsidRPr="005D22D4" w:rsidTr="00194876">
        <w:tc>
          <w:tcPr>
            <w:tcW w:w="2339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b/>
                <w:lang w:val="de-DE"/>
              </w:rPr>
            </w:pPr>
            <w:r w:rsidRPr="005D22D4">
              <w:rPr>
                <w:b/>
                <w:lang w:val="de-DE"/>
              </w:rPr>
              <w:t>Parameter</w:t>
            </w:r>
          </w:p>
        </w:tc>
        <w:tc>
          <w:tcPr>
            <w:tcW w:w="1248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r w:rsidRPr="005D22D4">
              <w:rPr>
                <w:b/>
                <w:lang w:val="de-DE"/>
              </w:rPr>
              <w:t>As</w:t>
            </w:r>
          </w:p>
        </w:tc>
        <w:tc>
          <w:tcPr>
            <w:tcW w:w="974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Pb</w:t>
            </w:r>
            <w:proofErr w:type="spellEnd"/>
          </w:p>
        </w:tc>
        <w:tc>
          <w:tcPr>
            <w:tcW w:w="838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Cd</w:t>
            </w:r>
            <w:proofErr w:type="spellEnd"/>
          </w:p>
        </w:tc>
        <w:tc>
          <w:tcPr>
            <w:tcW w:w="973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Cr</w:t>
            </w:r>
            <w:proofErr w:type="spellEnd"/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Cu</w:t>
            </w:r>
            <w:proofErr w:type="spellEnd"/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Ni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proofErr w:type="spellStart"/>
            <w:r w:rsidRPr="005D22D4">
              <w:rPr>
                <w:b/>
                <w:lang w:val="de-DE"/>
              </w:rPr>
              <w:t>Zn</w:t>
            </w:r>
            <w:proofErr w:type="spellEnd"/>
          </w:p>
        </w:tc>
      </w:tr>
      <w:tr w:rsidR="005D22D4" w:rsidRPr="005D22D4" w:rsidTr="00194876">
        <w:tc>
          <w:tcPr>
            <w:tcW w:w="2339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b/>
                <w:lang w:val="de-DE"/>
              </w:rPr>
            </w:pPr>
            <w:r w:rsidRPr="005D22D4">
              <w:rPr>
                <w:b/>
                <w:lang w:val="de-DE"/>
              </w:rPr>
              <w:t>Sample</w:t>
            </w:r>
          </w:p>
        </w:tc>
        <w:tc>
          <w:tcPr>
            <w:tcW w:w="6949" w:type="dxa"/>
            <w:gridSpan w:val="7"/>
            <w:shd w:val="clear" w:color="auto" w:fill="auto"/>
            <w:vAlign w:val="center"/>
          </w:tcPr>
          <w:p w:rsidR="005D22D4" w:rsidRPr="005D22D4" w:rsidRDefault="005D22D4" w:rsidP="00194876">
            <w:pPr>
              <w:keepNext/>
              <w:jc w:val="center"/>
              <w:rPr>
                <w:b/>
                <w:lang w:val="de-DE"/>
              </w:rPr>
            </w:pPr>
            <w:r w:rsidRPr="005D22D4">
              <w:rPr>
                <w:b/>
                <w:lang w:val="de-DE"/>
              </w:rPr>
              <w:t xml:space="preserve">[mg/kg </w:t>
            </w:r>
            <w:proofErr w:type="spellStart"/>
            <w:r w:rsidRPr="005D22D4">
              <w:rPr>
                <w:b/>
                <w:lang w:val="de-DE"/>
              </w:rPr>
              <w:t>dm</w:t>
            </w:r>
            <w:proofErr w:type="spellEnd"/>
            <w:r w:rsidRPr="005D22D4">
              <w:rPr>
                <w:b/>
                <w:lang w:val="de-DE"/>
              </w:rPr>
              <w:t>]</w:t>
            </w:r>
          </w:p>
        </w:tc>
      </w:tr>
      <w:tr w:rsidR="005D22D4" w:rsidRPr="005D22D4" w:rsidTr="00194876">
        <w:tc>
          <w:tcPr>
            <w:tcW w:w="2339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lang w:val="de-DE"/>
              </w:rPr>
            </w:pPr>
            <w:proofErr w:type="spellStart"/>
            <w:r w:rsidRPr="005D22D4">
              <w:rPr>
                <w:lang w:val="de-DE"/>
              </w:rPr>
              <w:t>Roads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90"/>
              </w:tabs>
              <w:rPr>
                <w:lang w:val="de-DE"/>
              </w:rPr>
            </w:pPr>
            <w:r w:rsidRPr="005D22D4">
              <w:rPr>
                <w:lang w:val="de-DE"/>
              </w:rPr>
              <w:t>17</w:t>
            </w:r>
          </w:p>
        </w:tc>
        <w:tc>
          <w:tcPr>
            <w:tcW w:w="974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1,30</w:t>
            </w:r>
          </w:p>
        </w:tc>
        <w:tc>
          <w:tcPr>
            <w:tcW w:w="83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459"/>
              </w:tabs>
              <w:rPr>
                <w:lang w:val="de-DE"/>
              </w:rPr>
            </w:pPr>
            <w:r w:rsidRPr="005D22D4">
              <w:rPr>
                <w:lang w:val="de-DE"/>
              </w:rPr>
              <w:t>22</w:t>
            </w:r>
          </w:p>
        </w:tc>
        <w:tc>
          <w:tcPr>
            <w:tcW w:w="973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730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7,0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01"/>
              </w:tabs>
              <w:rPr>
                <w:lang w:val="de-DE"/>
              </w:rPr>
            </w:pPr>
            <w:r w:rsidRPr="005D22D4">
              <w:rPr>
                <w:lang w:val="de-DE"/>
              </w:rPr>
              <w:t>600</w:t>
            </w:r>
          </w:p>
        </w:tc>
        <w:tc>
          <w:tcPr>
            <w:tcW w:w="986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10,1</w:t>
            </w:r>
          </w:p>
        </w:tc>
      </w:tr>
      <w:tr w:rsidR="005D22D4" w:rsidRPr="005D22D4" w:rsidTr="00194876">
        <w:tc>
          <w:tcPr>
            <w:tcW w:w="2339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lang w:val="de-DE"/>
              </w:rPr>
            </w:pPr>
            <w:proofErr w:type="spellStart"/>
            <w:r w:rsidRPr="005D22D4">
              <w:rPr>
                <w:lang w:val="de-DE"/>
              </w:rPr>
              <w:t>Dust</w:t>
            </w:r>
            <w:proofErr w:type="spellEnd"/>
            <w:r w:rsidRPr="005D22D4">
              <w:rPr>
                <w:lang w:val="de-DE"/>
              </w:rPr>
              <w:t xml:space="preserve"> at </w:t>
            </w:r>
            <w:proofErr w:type="spellStart"/>
            <w:r w:rsidRPr="005D22D4">
              <w:rPr>
                <w:lang w:val="de-DE"/>
              </w:rPr>
              <w:t>shredder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90"/>
              </w:tabs>
              <w:rPr>
                <w:lang w:val="de-DE"/>
              </w:rPr>
            </w:pPr>
            <w:r w:rsidRPr="005D22D4">
              <w:rPr>
                <w:lang w:val="de-DE"/>
              </w:rPr>
              <w:t>24</w:t>
            </w:r>
          </w:p>
        </w:tc>
        <w:tc>
          <w:tcPr>
            <w:tcW w:w="974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3,10</w:t>
            </w:r>
          </w:p>
        </w:tc>
        <w:tc>
          <w:tcPr>
            <w:tcW w:w="83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459"/>
              </w:tabs>
              <w:rPr>
                <w:lang w:val="de-DE"/>
              </w:rPr>
            </w:pPr>
            <w:r w:rsidRPr="005D22D4">
              <w:rPr>
                <w:lang w:val="de-DE"/>
              </w:rPr>
              <w:t>85</w:t>
            </w:r>
          </w:p>
        </w:tc>
        <w:tc>
          <w:tcPr>
            <w:tcW w:w="973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530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2,8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01"/>
              </w:tabs>
              <w:rPr>
                <w:lang w:val="de-DE"/>
              </w:rPr>
            </w:pPr>
            <w:r w:rsidRPr="005D22D4">
              <w:rPr>
                <w:lang w:val="de-DE"/>
              </w:rPr>
              <w:t>810</w:t>
            </w:r>
          </w:p>
        </w:tc>
        <w:tc>
          <w:tcPr>
            <w:tcW w:w="986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21,0</w:t>
            </w:r>
          </w:p>
        </w:tc>
      </w:tr>
      <w:tr w:rsidR="005D22D4" w:rsidRPr="005D22D4" w:rsidTr="00194876">
        <w:tc>
          <w:tcPr>
            <w:tcW w:w="2339" w:type="dxa"/>
            <w:shd w:val="clear" w:color="auto" w:fill="auto"/>
          </w:tcPr>
          <w:p w:rsidR="005D22D4" w:rsidRPr="005D22D4" w:rsidRDefault="005D22D4" w:rsidP="00194876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 xml:space="preserve">Storage </w:t>
            </w:r>
            <w:proofErr w:type="spellStart"/>
            <w:r w:rsidRPr="005D22D4">
              <w:rPr>
                <w:lang w:val="de-DE"/>
              </w:rPr>
              <w:t>places</w:t>
            </w:r>
            <w:proofErr w:type="spellEnd"/>
          </w:p>
        </w:tc>
        <w:tc>
          <w:tcPr>
            <w:tcW w:w="124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90"/>
              </w:tabs>
              <w:rPr>
                <w:lang w:val="de-DE"/>
              </w:rPr>
            </w:pPr>
            <w:r w:rsidRPr="005D22D4">
              <w:rPr>
                <w:lang w:val="de-DE"/>
              </w:rPr>
              <w:t>26</w:t>
            </w:r>
          </w:p>
        </w:tc>
        <w:tc>
          <w:tcPr>
            <w:tcW w:w="974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1,20</w:t>
            </w:r>
          </w:p>
        </w:tc>
        <w:tc>
          <w:tcPr>
            <w:tcW w:w="838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459"/>
              </w:tabs>
              <w:rPr>
                <w:lang w:val="de-DE"/>
              </w:rPr>
            </w:pPr>
            <w:r w:rsidRPr="005D22D4">
              <w:rPr>
                <w:lang w:val="de-DE"/>
              </w:rPr>
              <w:t>11</w:t>
            </w:r>
          </w:p>
        </w:tc>
        <w:tc>
          <w:tcPr>
            <w:tcW w:w="973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1,20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3,4</w:t>
            </w:r>
          </w:p>
        </w:tc>
        <w:tc>
          <w:tcPr>
            <w:tcW w:w="965" w:type="dxa"/>
            <w:shd w:val="clear" w:color="auto" w:fill="auto"/>
          </w:tcPr>
          <w:p w:rsidR="005D22D4" w:rsidRPr="005D22D4" w:rsidRDefault="005D22D4" w:rsidP="00194876">
            <w:pPr>
              <w:keepNext/>
              <w:tabs>
                <w:tab w:val="decimal" w:pos="601"/>
              </w:tabs>
              <w:rPr>
                <w:lang w:val="de-DE"/>
              </w:rPr>
            </w:pPr>
            <w:r w:rsidRPr="005D22D4">
              <w:rPr>
                <w:lang w:val="de-DE"/>
              </w:rPr>
              <w:t>790</w:t>
            </w:r>
          </w:p>
        </w:tc>
        <w:tc>
          <w:tcPr>
            <w:tcW w:w="986" w:type="dxa"/>
            <w:shd w:val="clear" w:color="auto" w:fill="auto"/>
          </w:tcPr>
          <w:p w:rsidR="005D22D4" w:rsidRPr="005D22D4" w:rsidRDefault="005D22D4" w:rsidP="005D22D4">
            <w:pPr>
              <w:keepNext/>
              <w:rPr>
                <w:lang w:val="de-DE"/>
              </w:rPr>
            </w:pPr>
            <w:r w:rsidRPr="005D22D4">
              <w:rPr>
                <w:lang w:val="de-DE"/>
              </w:rPr>
              <w:t>9,50</w:t>
            </w:r>
          </w:p>
        </w:tc>
      </w:tr>
    </w:tbl>
    <w:p w:rsidR="005D22D4" w:rsidRPr="005D22D4" w:rsidRDefault="005D22D4" w:rsidP="005D22D4">
      <w:pPr>
        <w:rPr>
          <w:lang w:val="de-DE"/>
        </w:rPr>
      </w:pPr>
    </w:p>
    <w:p w:rsidR="00A30A93" w:rsidRPr="005D22D4" w:rsidRDefault="00A30A93">
      <w:bookmarkStart w:id="0" w:name="_GoBack"/>
      <w:bookmarkEnd w:id="0"/>
    </w:p>
    <w:sectPr w:rsidR="00A30A93" w:rsidRPr="005D22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">
    <w:altName w:val="Times New Roman"/>
    <w:charset w:val="00"/>
    <w:family w:val="roman"/>
    <w:pitch w:val="variable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993"/>
        </w:tabs>
        <w:ind w:left="1418" w:hanging="42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4" w:hanging="79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91" w:hanging="1191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18" w:hanging="141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59" w:hanging="1559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43" w:hanging="1843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85" w:hanging="198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D4"/>
    <w:rsid w:val="0023672B"/>
    <w:rsid w:val="00542140"/>
    <w:rsid w:val="005D22D4"/>
    <w:rsid w:val="005D7EED"/>
    <w:rsid w:val="007B03F8"/>
    <w:rsid w:val="00A01D67"/>
    <w:rsid w:val="00A30A93"/>
    <w:rsid w:val="00C15297"/>
    <w:rsid w:val="00C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2D4"/>
    <w:pPr>
      <w:spacing w:after="0" w:line="240" w:lineRule="auto"/>
      <w:ind w:firstLine="360"/>
    </w:pPr>
    <w:rPr>
      <w:rFonts w:ascii="Calibri" w:eastAsia="Times New Roman" w:hAnsi="Calibri" w:cs="Times New Roman"/>
      <w:lang w:val="fr-BE" w:eastAsia="fr-BE"/>
    </w:rPr>
  </w:style>
  <w:style w:type="paragraph" w:styleId="berschrift1">
    <w:name w:val="heading 1"/>
    <w:aliases w:val="H1,Überschrift 1 - H1"/>
    <w:next w:val="Standard"/>
    <w:link w:val="berschrift1Zchn"/>
    <w:qFormat/>
    <w:rsid w:val="00CB2540"/>
    <w:pPr>
      <w:keepNext/>
      <w:suppressAutoHyphens/>
      <w:spacing w:before="120" w:after="120" w:line="240" w:lineRule="auto"/>
      <w:outlineLvl w:val="0"/>
    </w:pPr>
    <w:rPr>
      <w:rFonts w:ascii="Arial" w:eastAsia="Arial" w:hAnsi="Arial" w:cs="Dutch"/>
      <w:b/>
      <w:sz w:val="30"/>
      <w:szCs w:val="3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Verzeichnis2"/>
    <w:autoRedefine/>
    <w:uiPriority w:val="39"/>
    <w:rsid w:val="007B03F8"/>
    <w:pPr>
      <w:keepNext/>
      <w:tabs>
        <w:tab w:val="right" w:leader="dot" w:pos="8221"/>
      </w:tabs>
      <w:spacing w:before="180" w:line="360" w:lineRule="auto"/>
      <w:ind w:left="720" w:right="624" w:hanging="720"/>
    </w:pPr>
    <w:rPr>
      <w:rFonts w:ascii="Arial" w:hAnsi="Arial" w:cs="Futura Md BT"/>
      <w:b/>
      <w:bCs/>
      <w:noProof/>
      <w:sz w:val="26"/>
      <w:szCs w:val="26"/>
      <w:lang w:val="de-DE" w:eastAsia="de-D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B03F8"/>
    <w:pPr>
      <w:spacing w:after="100"/>
      <w:ind w:left="220" w:firstLine="0"/>
    </w:pPr>
    <w:rPr>
      <w:rFonts w:asciiTheme="minorHAnsi" w:eastAsiaTheme="minorHAnsi" w:hAnsiTheme="minorHAnsi" w:cstheme="minorBidi"/>
      <w:lang w:val="de-DE" w:eastAsia="en-US"/>
    </w:rPr>
  </w:style>
  <w:style w:type="paragraph" w:customStyle="1" w:styleId="Inhaltsverzeichnis10">
    <w:name w:val="Inhaltsverzeichnis 10"/>
    <w:basedOn w:val="Standard"/>
    <w:rsid w:val="00CB2540"/>
    <w:pPr>
      <w:suppressLineNumbers/>
      <w:tabs>
        <w:tab w:val="right" w:pos="8505"/>
      </w:tabs>
      <w:spacing w:after="120" w:line="300" w:lineRule="atLeast"/>
      <w:ind w:left="2546" w:right="1701" w:firstLine="0"/>
      <w:jc w:val="both"/>
    </w:pPr>
    <w:rPr>
      <w:rFonts w:ascii="Arial" w:hAnsi="Arial" w:cs="Tahoma"/>
      <w:sz w:val="24"/>
      <w:szCs w:val="20"/>
      <w:lang w:val="de-DE" w:eastAsia="ar-SA"/>
    </w:rPr>
  </w:style>
  <w:style w:type="character" w:customStyle="1" w:styleId="berschrift1Zchn">
    <w:name w:val="Überschrift 1 Zchn"/>
    <w:aliases w:val="H1 Zchn,Überschrift 1 - H1 Zchn"/>
    <w:basedOn w:val="Absatz-Standardschriftart"/>
    <w:link w:val="berschrift1"/>
    <w:rsid w:val="00CB2540"/>
    <w:rPr>
      <w:rFonts w:ascii="Arial" w:eastAsia="Arial" w:hAnsi="Arial" w:cs="Dutch"/>
      <w:b/>
      <w:sz w:val="30"/>
      <w:szCs w:val="30"/>
      <w:lang w:eastAsia="ar-SA"/>
    </w:rPr>
  </w:style>
  <w:style w:type="paragraph" w:customStyle="1" w:styleId="Tabellen-Standard">
    <w:name w:val="Tabellen-Standard"/>
    <w:rsid w:val="00A01D67"/>
    <w:pPr>
      <w:keepNext/>
      <w:spacing w:before="60" w:after="60" w:line="240" w:lineRule="auto"/>
    </w:pPr>
    <w:rPr>
      <w:rFonts w:ascii="Arial" w:eastAsia="Times New Roman" w:hAnsi="Arial" w:cs="Times New Roman"/>
      <w:sz w:val="16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22D4"/>
    <w:pPr>
      <w:spacing w:after="0" w:line="240" w:lineRule="auto"/>
      <w:ind w:firstLine="360"/>
    </w:pPr>
    <w:rPr>
      <w:rFonts w:ascii="Calibri" w:eastAsia="Times New Roman" w:hAnsi="Calibri" w:cs="Times New Roman"/>
      <w:lang w:val="fr-BE" w:eastAsia="fr-BE"/>
    </w:rPr>
  </w:style>
  <w:style w:type="paragraph" w:styleId="berschrift1">
    <w:name w:val="heading 1"/>
    <w:aliases w:val="H1,Überschrift 1 - H1"/>
    <w:next w:val="Standard"/>
    <w:link w:val="berschrift1Zchn"/>
    <w:qFormat/>
    <w:rsid w:val="00CB2540"/>
    <w:pPr>
      <w:keepNext/>
      <w:suppressAutoHyphens/>
      <w:spacing w:before="120" w:after="120" w:line="240" w:lineRule="auto"/>
      <w:outlineLvl w:val="0"/>
    </w:pPr>
    <w:rPr>
      <w:rFonts w:ascii="Arial" w:eastAsia="Arial" w:hAnsi="Arial" w:cs="Dutch"/>
      <w:b/>
      <w:sz w:val="30"/>
      <w:szCs w:val="3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Verzeichnis2"/>
    <w:autoRedefine/>
    <w:uiPriority w:val="39"/>
    <w:rsid w:val="007B03F8"/>
    <w:pPr>
      <w:keepNext/>
      <w:tabs>
        <w:tab w:val="right" w:leader="dot" w:pos="8221"/>
      </w:tabs>
      <w:spacing w:before="180" w:line="360" w:lineRule="auto"/>
      <w:ind w:left="720" w:right="624" w:hanging="720"/>
    </w:pPr>
    <w:rPr>
      <w:rFonts w:ascii="Arial" w:hAnsi="Arial" w:cs="Futura Md BT"/>
      <w:b/>
      <w:bCs/>
      <w:noProof/>
      <w:sz w:val="26"/>
      <w:szCs w:val="26"/>
      <w:lang w:val="de-DE" w:eastAsia="de-D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B03F8"/>
    <w:pPr>
      <w:spacing w:after="100"/>
      <w:ind w:left="220" w:firstLine="0"/>
    </w:pPr>
    <w:rPr>
      <w:rFonts w:asciiTheme="minorHAnsi" w:eastAsiaTheme="minorHAnsi" w:hAnsiTheme="minorHAnsi" w:cstheme="minorBidi"/>
      <w:lang w:val="de-DE" w:eastAsia="en-US"/>
    </w:rPr>
  </w:style>
  <w:style w:type="paragraph" w:customStyle="1" w:styleId="Inhaltsverzeichnis10">
    <w:name w:val="Inhaltsverzeichnis 10"/>
    <w:basedOn w:val="Standard"/>
    <w:rsid w:val="00CB2540"/>
    <w:pPr>
      <w:suppressLineNumbers/>
      <w:tabs>
        <w:tab w:val="right" w:pos="8505"/>
      </w:tabs>
      <w:spacing w:after="120" w:line="300" w:lineRule="atLeast"/>
      <w:ind w:left="2546" w:right="1701" w:firstLine="0"/>
      <w:jc w:val="both"/>
    </w:pPr>
    <w:rPr>
      <w:rFonts w:ascii="Arial" w:hAnsi="Arial" w:cs="Tahoma"/>
      <w:sz w:val="24"/>
      <w:szCs w:val="20"/>
      <w:lang w:val="de-DE" w:eastAsia="ar-SA"/>
    </w:rPr>
  </w:style>
  <w:style w:type="character" w:customStyle="1" w:styleId="berschrift1Zchn">
    <w:name w:val="Überschrift 1 Zchn"/>
    <w:aliases w:val="H1 Zchn,Überschrift 1 - H1 Zchn"/>
    <w:basedOn w:val="Absatz-Standardschriftart"/>
    <w:link w:val="berschrift1"/>
    <w:rsid w:val="00CB2540"/>
    <w:rPr>
      <w:rFonts w:ascii="Arial" w:eastAsia="Arial" w:hAnsi="Arial" w:cs="Dutch"/>
      <w:b/>
      <w:sz w:val="30"/>
      <w:szCs w:val="30"/>
      <w:lang w:eastAsia="ar-SA"/>
    </w:rPr>
  </w:style>
  <w:style w:type="paragraph" w:customStyle="1" w:styleId="Tabellen-Standard">
    <w:name w:val="Tabellen-Standard"/>
    <w:rsid w:val="00A01D67"/>
    <w:pPr>
      <w:keepNext/>
      <w:spacing w:before="60" w:after="60" w:line="240" w:lineRule="auto"/>
    </w:pPr>
    <w:rPr>
      <w:rFonts w:ascii="Arial" w:eastAsia="Times New Roman" w:hAnsi="Arial" w:cs="Times New Roman"/>
      <w:sz w:val="1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2B768E529F44E811BF9D0A9A7D638" ma:contentTypeVersion="15" ma:contentTypeDescription="Create a new document." ma:contentTypeScope="" ma:versionID="1b6d598e7ad74039b6bfd839ceb90534">
  <xsd:schema xmlns:xsd="http://www.w3.org/2001/XMLSchema" xmlns:xs="http://www.w3.org/2001/XMLSchema" xmlns:p="http://schemas.microsoft.com/office/2006/metadata/properties" xmlns:ns2="e35ce098-ab27-4ce0-aef4-e9f13bba2a2b" xmlns:ns3="8798c8c6-b034-435a-9694-31e5f82693d9" targetNamespace="http://schemas.microsoft.com/office/2006/metadata/properties" ma:root="true" ma:fieldsID="7c7d98b3760c0eecf1fe80057e4bf86d" ns2:_="" ns3:_="">
    <xsd:import namespace="e35ce098-ab27-4ce0-aef4-e9f13bba2a2b"/>
    <xsd:import namespace="8798c8c6-b034-435a-9694-31e5f82693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ce098-ab27-4ce0-aef4-e9f13bba2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709fd8f-d989-45dd-b0e5-14d7c8cd65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8c8c6-b034-435a-9694-31e5f82693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669b9b-d1b9-44f0-bec2-794b45c4a8b9}" ma:internalName="TaxCatchAll" ma:showField="CatchAllData" ma:web="8798c8c6-b034-435a-9694-31e5f82693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5ce098-ab27-4ce0-aef4-e9f13bba2a2b">
      <Terms xmlns="http://schemas.microsoft.com/office/infopath/2007/PartnerControls"/>
    </lcf76f155ced4ddcb4097134ff3c332f>
    <TaxCatchAll xmlns="8798c8c6-b034-435a-9694-31e5f82693d9" xsi:nil="true"/>
  </documentManagement>
</p:properties>
</file>

<file path=customXml/itemProps1.xml><?xml version="1.0" encoding="utf-8"?>
<ds:datastoreItem xmlns:ds="http://schemas.openxmlformats.org/officeDocument/2006/customXml" ds:itemID="{0587A8E9-8697-44EA-B5B9-73F055AB5FF5}"/>
</file>

<file path=customXml/itemProps2.xml><?xml version="1.0" encoding="utf-8"?>
<ds:datastoreItem xmlns:ds="http://schemas.openxmlformats.org/officeDocument/2006/customXml" ds:itemID="{1C604F7B-E365-48C1-999F-2AB8EE92AC34}"/>
</file>

<file path=customXml/itemProps3.xml><?xml version="1.0" encoding="utf-8"?>
<ds:datastoreItem xmlns:ds="http://schemas.openxmlformats.org/officeDocument/2006/customXml" ds:itemID="{F539A03B-D7C2-488D-A49A-857420F532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2016-01-13T15:48:00Z</dcterms:created>
  <dcterms:modified xsi:type="dcterms:W3CDTF">2016-01-13T15:51:00Z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0x010100FEE2B768E529F44E811BF9D0A9A7D638</vt:lpwstr>
  </property>
  <property fmtid="{D5CDD505-2E9C-101B-9397-08002B2CF9AE}" pid="3" name="Order">
    <vt:r8>16500</vt:r8>
  </property>
</Properties>
</file>